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97EF1" w14:textId="33224EBB" w:rsidR="00E90E49" w:rsidRPr="00C05187" w:rsidRDefault="00E90E49" w:rsidP="00E35559">
      <w:pPr>
        <w:pStyle w:val="3GPPHeader"/>
        <w:spacing w:after="60"/>
        <w:rPr>
          <w:sz w:val="32"/>
          <w:szCs w:val="32"/>
          <w:highlight w:val="yellow"/>
        </w:rPr>
      </w:pPr>
      <w:bookmarkStart w:id="0" w:name="_GoBack"/>
      <w:bookmarkEnd w:id="0"/>
      <w:r w:rsidRPr="00C05187">
        <w:t>3GPP TSG-RAN WG</w:t>
      </w:r>
      <w:r w:rsidR="008F1C4E" w:rsidRPr="00C05187">
        <w:t>1</w:t>
      </w:r>
      <w:r w:rsidRPr="00C05187">
        <w:t xml:space="preserve"> </w:t>
      </w:r>
      <w:r w:rsidR="008F1C4E" w:rsidRPr="00C05187">
        <w:t xml:space="preserve">Meeting </w:t>
      </w:r>
      <w:r w:rsidRPr="00C05187">
        <w:t>#</w:t>
      </w:r>
      <w:r w:rsidR="007B2628" w:rsidRPr="00C05187">
        <w:t>99</w:t>
      </w:r>
      <w:r w:rsidRPr="00C05187">
        <w:tab/>
      </w:r>
      <w:r w:rsidR="00091557" w:rsidRPr="00C05187">
        <w:rPr>
          <w:sz w:val="32"/>
          <w:szCs w:val="32"/>
        </w:rPr>
        <w:t>R</w:t>
      </w:r>
      <w:r w:rsidR="008F1C4E" w:rsidRPr="00C05187">
        <w:rPr>
          <w:sz w:val="32"/>
          <w:szCs w:val="32"/>
        </w:rPr>
        <w:t>1</w:t>
      </w:r>
      <w:r w:rsidR="00091557" w:rsidRPr="00C05187">
        <w:rPr>
          <w:sz w:val="32"/>
          <w:szCs w:val="32"/>
        </w:rPr>
        <w:t>-</w:t>
      </w:r>
      <w:r w:rsidR="006C4F78" w:rsidRPr="00C05187">
        <w:rPr>
          <w:sz w:val="32"/>
          <w:szCs w:val="32"/>
        </w:rPr>
        <w:t>19119</w:t>
      </w:r>
      <w:r w:rsidR="00144686" w:rsidRPr="00C05187">
        <w:rPr>
          <w:sz w:val="32"/>
          <w:szCs w:val="32"/>
        </w:rPr>
        <w:t>5</w:t>
      </w:r>
      <w:r w:rsidR="00E91202" w:rsidRPr="00C05187">
        <w:rPr>
          <w:sz w:val="32"/>
          <w:szCs w:val="32"/>
        </w:rPr>
        <w:t>0</w:t>
      </w:r>
    </w:p>
    <w:p w14:paraId="4367AF4E" w14:textId="77777777" w:rsidR="00E90E49" w:rsidRPr="00C05187" w:rsidRDefault="007B2628" w:rsidP="00311702">
      <w:pPr>
        <w:pStyle w:val="3GPPHeader"/>
      </w:pPr>
      <w:r w:rsidRPr="00C05187">
        <w:t>Reno, USA, November 18</w:t>
      </w:r>
      <w:r w:rsidRPr="00C05187">
        <w:rPr>
          <w:vertAlign w:val="superscript"/>
        </w:rPr>
        <w:t>th</w:t>
      </w:r>
      <w:r w:rsidRPr="00C05187">
        <w:t xml:space="preserve"> – 22</w:t>
      </w:r>
      <w:r w:rsidRPr="00C05187">
        <w:rPr>
          <w:vertAlign w:val="superscript"/>
        </w:rPr>
        <w:t>nd</w:t>
      </w:r>
      <w:r w:rsidRPr="00C05187">
        <w:t>, 2019</w:t>
      </w:r>
    </w:p>
    <w:p w14:paraId="7BBD0F4F" w14:textId="77777777" w:rsidR="00E90E49" w:rsidRPr="00C05187" w:rsidRDefault="00E90E49" w:rsidP="00357380">
      <w:pPr>
        <w:pStyle w:val="3GPPHeader"/>
      </w:pPr>
    </w:p>
    <w:p w14:paraId="1F0150F2" w14:textId="01A79CF6" w:rsidR="00E90E49" w:rsidRPr="00115131" w:rsidRDefault="00E90E49" w:rsidP="00311702">
      <w:pPr>
        <w:pStyle w:val="3GPPHeader"/>
        <w:rPr>
          <w:sz w:val="22"/>
        </w:rPr>
      </w:pPr>
      <w:r w:rsidRPr="00115131">
        <w:rPr>
          <w:sz w:val="22"/>
        </w:rPr>
        <w:t>Agenda Item:</w:t>
      </w:r>
      <w:r w:rsidRPr="00115131">
        <w:rPr>
          <w:sz w:val="22"/>
        </w:rPr>
        <w:tab/>
      </w:r>
      <w:r w:rsidR="00144686" w:rsidRPr="002F6516">
        <w:rPr>
          <w:sz w:val="22"/>
        </w:rPr>
        <w:t>7</w:t>
      </w:r>
      <w:r w:rsidR="00311702" w:rsidRPr="002F6516">
        <w:rPr>
          <w:sz w:val="22"/>
        </w:rPr>
        <w:t>.</w:t>
      </w:r>
      <w:r w:rsidR="00144686" w:rsidRPr="002F6516">
        <w:rPr>
          <w:sz w:val="22"/>
        </w:rPr>
        <w:t>2</w:t>
      </w:r>
      <w:r w:rsidR="00311702" w:rsidRPr="002F6516">
        <w:rPr>
          <w:sz w:val="22"/>
        </w:rPr>
        <w:t>.</w:t>
      </w:r>
      <w:r w:rsidR="00144686" w:rsidRPr="002F6516">
        <w:rPr>
          <w:sz w:val="22"/>
        </w:rPr>
        <w:t>6</w:t>
      </w:r>
      <w:r w:rsidR="00311702" w:rsidRPr="002F6516">
        <w:rPr>
          <w:sz w:val="22"/>
        </w:rPr>
        <w:t>.</w:t>
      </w:r>
      <w:r w:rsidR="00144686" w:rsidRPr="00115131">
        <w:rPr>
          <w:sz w:val="22"/>
        </w:rPr>
        <w:t>6</w:t>
      </w:r>
    </w:p>
    <w:p w14:paraId="108B2883" w14:textId="77777777" w:rsidR="00E90E49" w:rsidRPr="00C05187" w:rsidRDefault="003D3C45" w:rsidP="00F64C2B">
      <w:pPr>
        <w:pStyle w:val="3GPPHeader"/>
        <w:rPr>
          <w:sz w:val="22"/>
        </w:rPr>
      </w:pPr>
      <w:r w:rsidRPr="00C05187">
        <w:rPr>
          <w:sz w:val="22"/>
        </w:rPr>
        <w:t>Source:</w:t>
      </w:r>
      <w:r w:rsidR="00E90E49" w:rsidRPr="00C05187">
        <w:rPr>
          <w:sz w:val="22"/>
        </w:rPr>
        <w:tab/>
      </w:r>
      <w:r w:rsidR="00F64C2B" w:rsidRPr="00C05187">
        <w:rPr>
          <w:sz w:val="22"/>
        </w:rPr>
        <w:t>Ericsson</w:t>
      </w:r>
    </w:p>
    <w:p w14:paraId="459DDFD7" w14:textId="163D34C1" w:rsidR="00E90E49" w:rsidRPr="00C05187" w:rsidRDefault="003D3C45" w:rsidP="00311702">
      <w:pPr>
        <w:pStyle w:val="3GPPHeader"/>
        <w:rPr>
          <w:sz w:val="22"/>
        </w:rPr>
      </w:pPr>
      <w:r w:rsidRPr="00C05187">
        <w:rPr>
          <w:sz w:val="22"/>
        </w:rPr>
        <w:t>Title:</w:t>
      </w:r>
      <w:r w:rsidR="00E90E49" w:rsidRPr="00C05187">
        <w:rPr>
          <w:sz w:val="22"/>
        </w:rPr>
        <w:tab/>
      </w:r>
      <w:r w:rsidR="00BB2D3A" w:rsidRPr="00C05187">
        <w:rPr>
          <w:sz w:val="22"/>
        </w:rPr>
        <w:t>Enhancements to UL Configured Grant Transmission for NR URLLC</w:t>
      </w:r>
    </w:p>
    <w:p w14:paraId="54A10210" w14:textId="77777777" w:rsidR="00E90E49" w:rsidRPr="00C05187" w:rsidRDefault="00E90E49" w:rsidP="00D546FF">
      <w:pPr>
        <w:pStyle w:val="3GPPHeader"/>
        <w:rPr>
          <w:sz w:val="22"/>
        </w:rPr>
      </w:pPr>
      <w:r w:rsidRPr="00C05187">
        <w:rPr>
          <w:sz w:val="22"/>
        </w:rPr>
        <w:t>Document for:</w:t>
      </w:r>
      <w:r w:rsidRPr="00C05187">
        <w:rPr>
          <w:sz w:val="22"/>
        </w:rPr>
        <w:tab/>
        <w:t>Discussion, Decision</w:t>
      </w:r>
    </w:p>
    <w:p w14:paraId="3FD8FA2D" w14:textId="77777777" w:rsidR="00E90E49" w:rsidRPr="00C05187" w:rsidRDefault="00E90E49" w:rsidP="00E90E49"/>
    <w:p w14:paraId="02026C70" w14:textId="77777777" w:rsidR="00E90E49" w:rsidRPr="00CE0424" w:rsidRDefault="00230D18" w:rsidP="00CE0424">
      <w:pPr>
        <w:pStyle w:val="Heading1"/>
      </w:pPr>
      <w:r>
        <w:t>1</w:t>
      </w:r>
      <w:r>
        <w:tab/>
      </w:r>
      <w:r w:rsidR="00E90E49" w:rsidRPr="00CE0424">
        <w:t>Introduction</w:t>
      </w:r>
    </w:p>
    <w:p w14:paraId="504D2521" w14:textId="6D8726F6" w:rsidR="4F257F8E" w:rsidRPr="00C05187" w:rsidRDefault="4F257F8E" w:rsidP="4F257F8E">
      <w:pPr>
        <w:spacing w:line="257" w:lineRule="auto"/>
      </w:pPr>
      <w:r w:rsidRPr="00C05187">
        <w:rPr>
          <w:rFonts w:ascii="Arial" w:hAnsi="Arial"/>
        </w:rPr>
        <w:t>In 3GPP RAN1 Meeting #98bis [1], the following items were agreed</w:t>
      </w:r>
      <w:r w:rsidR="00F60CD9" w:rsidRPr="00C05187">
        <w:rPr>
          <w:rFonts w:ascii="Arial" w:hAnsi="Arial"/>
        </w:rPr>
        <w:t xml:space="preserve"> for CG</w:t>
      </w:r>
      <w:r w:rsidRPr="00C05187">
        <w:rPr>
          <w:rFonts w:ascii="Arial" w:hAnsi="Arial"/>
        </w:rPr>
        <w:t>:</w:t>
      </w:r>
    </w:p>
    <w:p w14:paraId="5BAC8F98" w14:textId="77777777" w:rsidR="00C878BF" w:rsidRPr="00C878BF" w:rsidRDefault="00C878BF" w:rsidP="00C878BF">
      <w:pPr>
        <w:spacing w:after="0"/>
        <w:rPr>
          <w:rFonts w:ascii="Times" w:eastAsia="Batang" w:hAnsi="Times"/>
          <w:lang w:eastAsia="x-none"/>
        </w:rPr>
      </w:pPr>
      <w:r w:rsidRPr="00C878BF">
        <w:rPr>
          <w:rFonts w:ascii="Times" w:eastAsia="Batang" w:hAnsi="Times"/>
          <w:highlight w:val="green"/>
          <w:lang w:eastAsia="x-none"/>
        </w:rPr>
        <w:t>Agreements</w:t>
      </w:r>
      <w:r w:rsidRPr="00C878BF">
        <w:rPr>
          <w:rFonts w:ascii="Times" w:eastAsia="Batang" w:hAnsi="Times"/>
          <w:lang w:eastAsia="x-none"/>
        </w:rPr>
        <w:t>:</w:t>
      </w:r>
    </w:p>
    <w:p w14:paraId="060DACF0" w14:textId="77777777" w:rsidR="00C878BF" w:rsidRPr="00C05187" w:rsidRDefault="00C878BF" w:rsidP="00C878BF">
      <w:pPr>
        <w:widowControl w:val="0"/>
        <w:numPr>
          <w:ilvl w:val="0"/>
          <w:numId w:val="23"/>
        </w:numPr>
        <w:spacing w:afterLines="50" w:after="120"/>
        <w:jc w:val="both"/>
        <w:rPr>
          <w:rFonts w:eastAsia="Batang"/>
          <w:lang w:eastAsia="x-none"/>
        </w:rPr>
      </w:pPr>
      <w:r w:rsidRPr="00C05187">
        <w:rPr>
          <w:rFonts w:eastAsia="Batang"/>
          <w:lang w:eastAsia="x-none"/>
        </w:rPr>
        <w:t>Support DCI format 0-0, 0-1 and new DCI format scheduling PUSCH for Rel.16 Type 2 CG activation.</w:t>
      </w:r>
    </w:p>
    <w:p w14:paraId="55B02A2F" w14:textId="77777777" w:rsidR="00C878BF" w:rsidRPr="00C05187" w:rsidRDefault="00C878BF" w:rsidP="00C878BF">
      <w:pPr>
        <w:spacing w:after="0"/>
        <w:rPr>
          <w:rFonts w:ascii="Times" w:eastAsia="Batang" w:hAnsi="Times"/>
          <w:szCs w:val="24"/>
          <w:lang w:eastAsia="x-none"/>
        </w:rPr>
      </w:pPr>
    </w:p>
    <w:p w14:paraId="624F3359" w14:textId="77777777" w:rsidR="00C878BF" w:rsidRPr="00C878BF" w:rsidRDefault="00C878BF" w:rsidP="00C878BF">
      <w:pPr>
        <w:spacing w:after="0"/>
        <w:rPr>
          <w:rFonts w:ascii="Times" w:eastAsia="Batang" w:hAnsi="Times"/>
          <w:lang w:eastAsia="x-none"/>
        </w:rPr>
      </w:pPr>
      <w:r w:rsidRPr="00C878BF">
        <w:rPr>
          <w:rFonts w:ascii="Times" w:eastAsia="Batang" w:hAnsi="Times"/>
          <w:highlight w:val="green"/>
          <w:lang w:eastAsia="x-none"/>
        </w:rPr>
        <w:t>Agreements</w:t>
      </w:r>
      <w:r w:rsidRPr="00C878BF">
        <w:rPr>
          <w:rFonts w:ascii="Times" w:eastAsia="Batang" w:hAnsi="Times"/>
          <w:lang w:eastAsia="x-none"/>
        </w:rPr>
        <w:t>:</w:t>
      </w:r>
    </w:p>
    <w:p w14:paraId="1371DB37" w14:textId="77777777" w:rsidR="00C878BF" w:rsidRPr="00C05187" w:rsidRDefault="00C878BF" w:rsidP="00C878BF">
      <w:pPr>
        <w:widowControl w:val="0"/>
        <w:numPr>
          <w:ilvl w:val="0"/>
          <w:numId w:val="23"/>
        </w:numPr>
        <w:spacing w:afterLines="50" w:after="120"/>
        <w:jc w:val="both"/>
        <w:rPr>
          <w:rFonts w:eastAsia="Batang"/>
          <w:lang w:eastAsia="x-none"/>
        </w:rPr>
      </w:pPr>
      <w:r w:rsidRPr="00C05187">
        <w:rPr>
          <w:rFonts w:eastAsia="Batang"/>
          <w:lang w:eastAsia="x-none"/>
        </w:rPr>
        <w:t>Support DCI format 0-0 for Rel.16 Type 2 CG release.</w:t>
      </w:r>
    </w:p>
    <w:p w14:paraId="11F38674" w14:textId="77777777" w:rsidR="00C878BF" w:rsidRPr="00C05187" w:rsidRDefault="00C878BF" w:rsidP="00C878BF">
      <w:pPr>
        <w:widowControl w:val="0"/>
        <w:numPr>
          <w:ilvl w:val="1"/>
          <w:numId w:val="23"/>
        </w:numPr>
        <w:spacing w:afterLines="50" w:after="120"/>
        <w:jc w:val="both"/>
        <w:rPr>
          <w:rFonts w:eastAsia="Batang"/>
          <w:lang w:eastAsia="x-none"/>
        </w:rPr>
      </w:pPr>
      <w:r w:rsidRPr="00C05187">
        <w:rPr>
          <w:rFonts w:eastAsia="Batang"/>
          <w:lang w:eastAsia="x-none"/>
        </w:rPr>
        <w:t xml:space="preserve">As a </w:t>
      </w:r>
      <w:r w:rsidRPr="00C05187">
        <w:rPr>
          <w:rFonts w:eastAsia="Batang"/>
          <w:highlight w:val="darkYellow"/>
          <w:lang w:eastAsia="x-none"/>
        </w:rPr>
        <w:t>working assumption</w:t>
      </w:r>
      <w:r w:rsidRPr="00C05187">
        <w:rPr>
          <w:rFonts w:eastAsia="Batang"/>
          <w:lang w:eastAsia="x-none"/>
        </w:rPr>
        <w:t>, also DCI format 0-1 and the new DCI format</w:t>
      </w:r>
    </w:p>
    <w:p w14:paraId="4679CFD4" w14:textId="77777777" w:rsidR="00C878BF" w:rsidRPr="00C05187" w:rsidRDefault="00C878BF" w:rsidP="00C878BF">
      <w:pPr>
        <w:spacing w:after="0"/>
        <w:rPr>
          <w:rFonts w:ascii="Times" w:eastAsia="Batang" w:hAnsi="Times"/>
          <w:szCs w:val="24"/>
          <w:lang w:eastAsia="x-none"/>
        </w:rPr>
      </w:pPr>
    </w:p>
    <w:p w14:paraId="4A26E0FD" w14:textId="77777777" w:rsidR="00C878BF" w:rsidRPr="00C878BF" w:rsidRDefault="00C878BF" w:rsidP="00C878BF">
      <w:pPr>
        <w:spacing w:after="0"/>
        <w:rPr>
          <w:rFonts w:ascii="Times" w:eastAsia="Batang" w:hAnsi="Times"/>
          <w:lang w:eastAsia="x-none"/>
        </w:rPr>
      </w:pPr>
      <w:r w:rsidRPr="00C878BF">
        <w:rPr>
          <w:rFonts w:ascii="Times" w:eastAsia="Batang" w:hAnsi="Times"/>
          <w:highlight w:val="green"/>
          <w:lang w:eastAsia="x-none"/>
        </w:rPr>
        <w:t>Agreements</w:t>
      </w:r>
      <w:r w:rsidRPr="00C878BF">
        <w:rPr>
          <w:rFonts w:ascii="Times" w:eastAsia="Batang" w:hAnsi="Times"/>
          <w:lang w:eastAsia="x-none"/>
        </w:rPr>
        <w:t>:</w:t>
      </w:r>
    </w:p>
    <w:p w14:paraId="5092361B" w14:textId="77777777" w:rsidR="00C878BF" w:rsidRPr="00C05187" w:rsidRDefault="00C878BF" w:rsidP="00C878BF">
      <w:pPr>
        <w:widowControl w:val="0"/>
        <w:numPr>
          <w:ilvl w:val="0"/>
          <w:numId w:val="23"/>
        </w:numPr>
        <w:spacing w:afterLines="50" w:after="120"/>
        <w:jc w:val="both"/>
        <w:rPr>
          <w:rFonts w:eastAsia="Batang"/>
          <w:lang w:eastAsia="x-none"/>
        </w:rPr>
      </w:pPr>
      <w:r w:rsidRPr="00C05187">
        <w:rPr>
          <w:rFonts w:eastAsia="Batang"/>
          <w:lang w:eastAsia="x-none"/>
        </w:rPr>
        <w:t>M (M&lt;=4) least significant bits of HPN field in DCI format 0-0 with CRC scrambled by CS-RNTI is used to indicate which configuration is to be activated and which configuration(s) is/are to be released.</w:t>
      </w:r>
    </w:p>
    <w:p w14:paraId="14328EBD" w14:textId="77777777" w:rsidR="00C878BF" w:rsidRPr="00C05187" w:rsidRDefault="00C878BF" w:rsidP="00C878BF">
      <w:pPr>
        <w:widowControl w:val="0"/>
        <w:numPr>
          <w:ilvl w:val="0"/>
          <w:numId w:val="23"/>
        </w:numPr>
        <w:spacing w:afterLines="50" w:after="120"/>
        <w:jc w:val="both"/>
        <w:rPr>
          <w:rFonts w:eastAsia="Batang"/>
          <w:lang w:eastAsia="x-none"/>
        </w:rPr>
      </w:pPr>
      <w:r w:rsidRPr="00C05187">
        <w:rPr>
          <w:rFonts w:eastAsia="Batang"/>
          <w:lang w:eastAsia="x-none"/>
        </w:rPr>
        <w:t>M (M&lt;=4) least significant bits of HPN field in DCI format 0-1 with CRC scrambled by CS-RNTI is used to indicate which configuration is to be activated.</w:t>
      </w:r>
    </w:p>
    <w:p w14:paraId="729AB5D5" w14:textId="77777777" w:rsidR="00C878BF" w:rsidRPr="00C05187" w:rsidRDefault="00C878BF" w:rsidP="00C878BF">
      <w:pPr>
        <w:widowControl w:val="0"/>
        <w:numPr>
          <w:ilvl w:val="0"/>
          <w:numId w:val="23"/>
        </w:numPr>
        <w:spacing w:afterLines="50" w:after="120"/>
        <w:jc w:val="both"/>
        <w:rPr>
          <w:rFonts w:eastAsia="Batang"/>
          <w:lang w:eastAsia="x-none"/>
        </w:rPr>
      </w:pPr>
      <w:r w:rsidRPr="00C05187">
        <w:rPr>
          <w:rFonts w:eastAsia="Batang"/>
          <w:lang w:eastAsia="x-none"/>
        </w:rPr>
        <w:t>M (M&lt;=4) least significant bits of HPN field in DCI format 0-1 with CRC scrambled by CS-RNTI is used to indicate which configuration(s) is to be released.</w:t>
      </w:r>
    </w:p>
    <w:p w14:paraId="1D48F5B5" w14:textId="77777777" w:rsidR="00C878BF" w:rsidRPr="00C05187" w:rsidRDefault="00C878BF" w:rsidP="00C878BF">
      <w:pPr>
        <w:widowControl w:val="0"/>
        <w:numPr>
          <w:ilvl w:val="0"/>
          <w:numId w:val="23"/>
        </w:numPr>
        <w:spacing w:afterLines="50" w:after="120"/>
        <w:jc w:val="both"/>
        <w:rPr>
          <w:rFonts w:eastAsia="Batang"/>
          <w:lang w:eastAsia="x-none"/>
        </w:rPr>
      </w:pPr>
      <w:r w:rsidRPr="00C05187">
        <w:rPr>
          <w:rFonts w:eastAsia="Batang"/>
          <w:lang w:eastAsia="x-none"/>
        </w:rPr>
        <w:t>FFS the impacts on the false alarm for activation/release DCI validation.</w:t>
      </w:r>
    </w:p>
    <w:p w14:paraId="1306D5BB" w14:textId="77777777" w:rsidR="00C878BF" w:rsidRPr="00C05187" w:rsidRDefault="00C878BF" w:rsidP="00C878BF">
      <w:pPr>
        <w:spacing w:after="0"/>
        <w:rPr>
          <w:rFonts w:ascii="Times" w:eastAsia="Batang" w:hAnsi="Times"/>
          <w:szCs w:val="24"/>
          <w:lang w:eastAsia="x-none"/>
        </w:rPr>
      </w:pPr>
    </w:p>
    <w:p w14:paraId="08422A86" w14:textId="77777777" w:rsidR="00C878BF" w:rsidRPr="00C878BF" w:rsidRDefault="00C878BF" w:rsidP="00C878BF">
      <w:pPr>
        <w:spacing w:after="0"/>
        <w:rPr>
          <w:rFonts w:ascii="Times" w:eastAsia="Batang" w:hAnsi="Times"/>
          <w:lang w:eastAsia="x-none"/>
        </w:rPr>
      </w:pPr>
      <w:r w:rsidRPr="00C878BF">
        <w:rPr>
          <w:rFonts w:ascii="Times" w:eastAsia="Batang" w:hAnsi="Times"/>
          <w:highlight w:val="green"/>
          <w:lang w:eastAsia="x-none"/>
        </w:rPr>
        <w:t>Agreements</w:t>
      </w:r>
      <w:r w:rsidRPr="00C878BF">
        <w:rPr>
          <w:rFonts w:ascii="Times" w:eastAsia="Batang" w:hAnsi="Times"/>
          <w:lang w:eastAsia="x-none"/>
        </w:rPr>
        <w:t>:</w:t>
      </w:r>
    </w:p>
    <w:p w14:paraId="6D660402" w14:textId="77777777" w:rsidR="00C878BF" w:rsidRPr="00C05187" w:rsidRDefault="00C878BF" w:rsidP="00C878BF">
      <w:pPr>
        <w:widowControl w:val="0"/>
        <w:numPr>
          <w:ilvl w:val="0"/>
          <w:numId w:val="23"/>
        </w:numPr>
        <w:spacing w:afterLines="50" w:after="120"/>
        <w:jc w:val="both"/>
        <w:rPr>
          <w:rFonts w:eastAsia="Batang"/>
          <w:lang w:eastAsia="x-none"/>
        </w:rPr>
      </w:pPr>
      <w:r w:rsidRPr="00C05187">
        <w:rPr>
          <w:rFonts w:eastAsia="Batang"/>
          <w:lang w:eastAsia="x-none"/>
        </w:rPr>
        <w:t>At least HPN field in the new UL DCI format is used to indicate which configuration is to be activated and/or which configuration(s) is/are to be released.</w:t>
      </w:r>
    </w:p>
    <w:p w14:paraId="7DB4BCCE" w14:textId="77777777" w:rsidR="00C878BF" w:rsidRPr="00C05187" w:rsidRDefault="00C878BF" w:rsidP="00C878BF">
      <w:pPr>
        <w:widowControl w:val="0"/>
        <w:numPr>
          <w:ilvl w:val="1"/>
          <w:numId w:val="23"/>
        </w:numPr>
        <w:spacing w:afterLines="50" w:after="120"/>
        <w:jc w:val="both"/>
        <w:rPr>
          <w:rFonts w:eastAsia="Batang"/>
          <w:lang w:eastAsia="x-none"/>
        </w:rPr>
      </w:pPr>
      <w:r w:rsidRPr="00C05187">
        <w:rPr>
          <w:rFonts w:eastAsia="Batang" w:hint="eastAsia"/>
          <w:lang w:eastAsia="x-none"/>
        </w:rPr>
        <w:t>F</w:t>
      </w:r>
      <w:r w:rsidRPr="00C05187">
        <w:rPr>
          <w:rFonts w:eastAsia="Batang"/>
          <w:lang w:eastAsia="x-none"/>
        </w:rPr>
        <w:t>FS other field(s) whether/if the number of bits for HPN field is smaller than M.</w:t>
      </w:r>
    </w:p>
    <w:p w14:paraId="19BC2340" w14:textId="77777777" w:rsidR="00C878BF" w:rsidRPr="00C05187" w:rsidRDefault="00C878BF" w:rsidP="00C878BF">
      <w:pPr>
        <w:widowControl w:val="0"/>
        <w:numPr>
          <w:ilvl w:val="1"/>
          <w:numId w:val="23"/>
        </w:numPr>
        <w:spacing w:afterLines="50" w:after="120"/>
        <w:jc w:val="both"/>
        <w:rPr>
          <w:rFonts w:eastAsia="Batang"/>
          <w:lang w:eastAsia="x-none"/>
        </w:rPr>
      </w:pPr>
      <w:r w:rsidRPr="00C05187">
        <w:rPr>
          <w:rFonts w:eastAsia="Batang"/>
          <w:lang w:eastAsia="x-none"/>
        </w:rPr>
        <w:t>FFS the impacts on the false alarm for activation/release DCI validation.</w:t>
      </w:r>
    </w:p>
    <w:p w14:paraId="61A0FDD4" w14:textId="77777777" w:rsidR="00C878BF" w:rsidRPr="00C878BF" w:rsidRDefault="00C878BF" w:rsidP="00C878BF">
      <w:pPr>
        <w:widowControl w:val="0"/>
        <w:spacing w:afterLines="50" w:after="120"/>
        <w:jc w:val="both"/>
        <w:rPr>
          <w:rFonts w:eastAsia="Batang"/>
          <w:lang w:eastAsia="x-none"/>
        </w:rPr>
      </w:pPr>
      <w:r w:rsidRPr="00C878BF">
        <w:rPr>
          <w:rFonts w:eastAsia="Batang"/>
          <w:highlight w:val="green"/>
          <w:lang w:eastAsia="x-none"/>
        </w:rPr>
        <w:t>Agreements</w:t>
      </w:r>
      <w:r w:rsidRPr="00C878BF">
        <w:rPr>
          <w:rFonts w:eastAsia="Batang"/>
          <w:lang w:eastAsia="x-none"/>
        </w:rPr>
        <w:t>:</w:t>
      </w:r>
    </w:p>
    <w:p w14:paraId="783694F7" w14:textId="77777777" w:rsidR="00C878BF" w:rsidRPr="00C05187" w:rsidRDefault="00C878BF" w:rsidP="00C878BF">
      <w:pPr>
        <w:widowControl w:val="0"/>
        <w:numPr>
          <w:ilvl w:val="0"/>
          <w:numId w:val="23"/>
        </w:numPr>
        <w:spacing w:afterLines="50" w:after="120"/>
        <w:jc w:val="both"/>
        <w:rPr>
          <w:rFonts w:eastAsia="Batang"/>
          <w:lang w:eastAsia="x-none"/>
        </w:rPr>
      </w:pPr>
      <w:r w:rsidRPr="00C05187">
        <w:rPr>
          <w:rFonts w:eastAsia="Batang"/>
          <w:lang w:eastAsia="x-none"/>
        </w:rPr>
        <w:t xml:space="preserve">The new UL DCI format with CRC scrambled by CS-RNTI and the new UL DCI format with CRC scrambled by C-RNTI should have the same total DCI size. </w:t>
      </w:r>
    </w:p>
    <w:p w14:paraId="60FDB799" w14:textId="77777777" w:rsidR="00C878BF" w:rsidRPr="00C878BF" w:rsidRDefault="00C878BF" w:rsidP="00C878BF">
      <w:pPr>
        <w:widowControl w:val="0"/>
        <w:spacing w:afterLines="50" w:after="120"/>
        <w:jc w:val="both"/>
        <w:rPr>
          <w:rFonts w:eastAsia="Batang"/>
          <w:lang w:eastAsia="x-none"/>
        </w:rPr>
      </w:pPr>
      <w:r w:rsidRPr="00C878BF">
        <w:rPr>
          <w:rFonts w:eastAsia="Batang"/>
          <w:highlight w:val="green"/>
          <w:lang w:eastAsia="x-none"/>
        </w:rPr>
        <w:t>Agreements</w:t>
      </w:r>
      <w:r w:rsidRPr="00C878BF">
        <w:rPr>
          <w:rFonts w:eastAsia="Batang"/>
          <w:lang w:eastAsia="x-none"/>
        </w:rPr>
        <w:t>:</w:t>
      </w:r>
    </w:p>
    <w:p w14:paraId="007949C5" w14:textId="77777777" w:rsidR="00C878BF" w:rsidRPr="00C05187" w:rsidRDefault="00C878BF" w:rsidP="00C878BF">
      <w:pPr>
        <w:widowControl w:val="0"/>
        <w:numPr>
          <w:ilvl w:val="0"/>
          <w:numId w:val="23"/>
        </w:numPr>
        <w:spacing w:afterLines="50" w:after="120"/>
        <w:jc w:val="both"/>
        <w:rPr>
          <w:rFonts w:eastAsia="Batang"/>
          <w:lang w:eastAsia="x-none"/>
        </w:rPr>
      </w:pPr>
      <w:r w:rsidRPr="00C05187">
        <w:rPr>
          <w:rFonts w:eastAsia="Batang"/>
          <w:lang w:eastAsia="x-none"/>
        </w:rPr>
        <w:lastRenderedPageBreak/>
        <w:t>(</w:t>
      </w:r>
      <w:r w:rsidRPr="00C05187">
        <w:rPr>
          <w:rFonts w:eastAsia="Batang"/>
          <w:highlight w:val="darkYellow"/>
          <w:lang w:eastAsia="x-none"/>
        </w:rPr>
        <w:t>Working assumption</w:t>
      </w:r>
      <w:r w:rsidRPr="00C05187">
        <w:rPr>
          <w:rFonts w:eastAsia="Batang"/>
          <w:lang w:eastAsia="x-none"/>
        </w:rPr>
        <w:t xml:space="preserve">) </w:t>
      </w:r>
      <w:bookmarkStart w:id="1" w:name="_Hlk24049577"/>
      <w:r w:rsidRPr="00C05187">
        <w:rPr>
          <w:rFonts w:eastAsia="Batang"/>
          <w:lang w:eastAsia="x-none"/>
        </w:rPr>
        <w:t>Retransmission of the PUSCH scheduled by a new UL DCI format with CRC scrambled by CS-RNTI with NDI=1 shall follow the same higher layer configuration defined for dynamic PUSCH transmission associated with the new UL DCI format.</w:t>
      </w:r>
      <w:bookmarkEnd w:id="1"/>
    </w:p>
    <w:p w14:paraId="7BD73B3E" w14:textId="77777777" w:rsidR="00C878BF" w:rsidRPr="00C878BF" w:rsidRDefault="00C878BF" w:rsidP="00C878BF">
      <w:pPr>
        <w:widowControl w:val="0"/>
        <w:spacing w:afterLines="50" w:after="120"/>
        <w:jc w:val="both"/>
        <w:rPr>
          <w:rFonts w:eastAsia="Batang"/>
          <w:b/>
          <w:bCs/>
          <w:lang w:eastAsia="x-none"/>
        </w:rPr>
      </w:pPr>
      <w:r w:rsidRPr="00C878BF">
        <w:rPr>
          <w:rFonts w:eastAsia="Batang"/>
          <w:highlight w:val="green"/>
          <w:lang w:eastAsia="x-none"/>
        </w:rPr>
        <w:t>Agreements</w:t>
      </w:r>
      <w:r w:rsidRPr="00C878BF">
        <w:rPr>
          <w:rFonts w:eastAsia="Batang"/>
          <w:b/>
          <w:bCs/>
          <w:lang w:eastAsia="x-none"/>
        </w:rPr>
        <w:t>:</w:t>
      </w:r>
    </w:p>
    <w:p w14:paraId="0B08A918" w14:textId="77777777" w:rsidR="00C878BF" w:rsidRPr="00C05187" w:rsidRDefault="00C878BF" w:rsidP="00C878BF">
      <w:pPr>
        <w:widowControl w:val="0"/>
        <w:numPr>
          <w:ilvl w:val="1"/>
          <w:numId w:val="23"/>
        </w:numPr>
        <w:spacing w:afterLines="50" w:after="120"/>
        <w:jc w:val="both"/>
        <w:rPr>
          <w:rFonts w:eastAsia="Batang"/>
          <w:iCs/>
          <w:lang w:eastAsia="x-none"/>
        </w:rPr>
      </w:pPr>
      <w:r w:rsidRPr="00C05187">
        <w:rPr>
          <w:rFonts w:eastAsia="Batang"/>
          <w:iCs/>
          <w:lang w:eastAsia="x-none"/>
        </w:rPr>
        <w:t>M is determined by the bit length for HPN field for each DCI format for activation and release of Type 2 CG</w:t>
      </w:r>
    </w:p>
    <w:p w14:paraId="664BC307" w14:textId="77777777" w:rsidR="00C878BF" w:rsidRPr="00C05187" w:rsidRDefault="00C878BF" w:rsidP="00C878BF">
      <w:pPr>
        <w:spacing w:after="0"/>
        <w:rPr>
          <w:rFonts w:ascii="Times" w:eastAsia="Batang" w:hAnsi="Times"/>
          <w:szCs w:val="24"/>
          <w:lang w:eastAsia="x-none"/>
        </w:rPr>
      </w:pPr>
    </w:p>
    <w:p w14:paraId="0385BE0F" w14:textId="77777777" w:rsidR="00C878BF" w:rsidRPr="00C878BF" w:rsidRDefault="00C878BF" w:rsidP="00C878BF">
      <w:pPr>
        <w:spacing w:after="0"/>
        <w:rPr>
          <w:rFonts w:ascii="Times" w:eastAsia="Batang" w:hAnsi="Times"/>
          <w:lang w:eastAsia="x-none"/>
        </w:rPr>
      </w:pPr>
      <w:r w:rsidRPr="00C878BF">
        <w:rPr>
          <w:rFonts w:ascii="Times" w:eastAsia="Batang" w:hAnsi="Times"/>
          <w:highlight w:val="green"/>
          <w:lang w:eastAsia="x-none"/>
        </w:rPr>
        <w:t>Agreements</w:t>
      </w:r>
      <w:r w:rsidRPr="00C878BF">
        <w:rPr>
          <w:rFonts w:ascii="Times" w:eastAsia="Batang" w:hAnsi="Times"/>
          <w:lang w:eastAsia="x-none"/>
        </w:rPr>
        <w:t>:</w:t>
      </w:r>
    </w:p>
    <w:p w14:paraId="3CD9091C" w14:textId="77777777" w:rsidR="00C878BF" w:rsidRPr="00C878BF" w:rsidRDefault="00C878BF" w:rsidP="00C878BF">
      <w:pPr>
        <w:widowControl w:val="0"/>
        <w:numPr>
          <w:ilvl w:val="0"/>
          <w:numId w:val="23"/>
        </w:numPr>
        <w:spacing w:afterLines="50" w:after="120"/>
        <w:jc w:val="both"/>
        <w:rPr>
          <w:rFonts w:eastAsia="Batang"/>
          <w:iCs/>
          <w:lang w:eastAsia="x-none"/>
        </w:rPr>
      </w:pPr>
      <w:r w:rsidRPr="00C878BF">
        <w:rPr>
          <w:rFonts w:eastAsia="Batang"/>
          <w:iCs/>
          <w:lang w:eastAsia="x-none"/>
        </w:rPr>
        <w:t xml:space="preserve">For </w:t>
      </w:r>
      <w:r w:rsidRPr="00C878BF">
        <w:rPr>
          <w:rFonts w:eastAsia="Batang" w:hint="eastAsia"/>
          <w:iCs/>
          <w:lang w:eastAsia="x-none"/>
        </w:rPr>
        <w:t>CG PUSCH</w:t>
      </w:r>
      <w:r w:rsidRPr="00C878BF">
        <w:rPr>
          <w:rFonts w:eastAsia="Batang"/>
          <w:iCs/>
          <w:lang w:eastAsia="x-none"/>
        </w:rPr>
        <w:t xml:space="preserve">, </w:t>
      </w:r>
    </w:p>
    <w:p w14:paraId="6D3F51D5" w14:textId="77777777" w:rsidR="00C878BF" w:rsidRPr="00C05187" w:rsidRDefault="00C878BF" w:rsidP="00C878BF">
      <w:pPr>
        <w:widowControl w:val="0"/>
        <w:numPr>
          <w:ilvl w:val="1"/>
          <w:numId w:val="23"/>
        </w:numPr>
        <w:spacing w:afterLines="50" w:after="120"/>
        <w:jc w:val="both"/>
        <w:rPr>
          <w:rFonts w:eastAsia="Batang"/>
          <w:iCs/>
          <w:lang w:eastAsia="x-none"/>
        </w:rPr>
      </w:pPr>
      <w:r w:rsidRPr="00C05187">
        <w:rPr>
          <w:rFonts w:eastAsia="Batang"/>
          <w:iCs/>
          <w:lang w:eastAsia="x-none"/>
        </w:rPr>
        <w:t xml:space="preserve">Introduce the RRC </w:t>
      </w:r>
      <w:proofErr w:type="spellStart"/>
      <w:r w:rsidRPr="00C05187">
        <w:rPr>
          <w:rFonts w:eastAsia="Batang"/>
          <w:iCs/>
          <w:lang w:eastAsia="x-none"/>
        </w:rPr>
        <w:t>signalling</w:t>
      </w:r>
      <w:proofErr w:type="spellEnd"/>
      <w:r w:rsidRPr="00C05187">
        <w:rPr>
          <w:rFonts w:eastAsia="Batang"/>
          <w:iCs/>
          <w:lang w:eastAsia="x-none"/>
        </w:rPr>
        <w:t xml:space="preserve"> per CG configuration to enable/disable the feature of starting from any RV0 occasion for RV cyclic sequences {0,0,0,0} and {0,3,0,3}.</w:t>
      </w:r>
    </w:p>
    <w:p w14:paraId="31335057" w14:textId="77777777" w:rsidR="00C878BF" w:rsidRPr="00C878BF" w:rsidRDefault="00C878BF" w:rsidP="00C878BF">
      <w:pPr>
        <w:widowControl w:val="0"/>
        <w:numPr>
          <w:ilvl w:val="2"/>
          <w:numId w:val="23"/>
        </w:numPr>
        <w:spacing w:afterLines="50" w:after="120"/>
        <w:jc w:val="both"/>
        <w:rPr>
          <w:rFonts w:eastAsia="Batang"/>
          <w:iCs/>
          <w:lang w:eastAsia="x-none"/>
        </w:rPr>
      </w:pPr>
      <w:r w:rsidRPr="00C878BF">
        <w:rPr>
          <w:rFonts w:eastAsia="Batang"/>
          <w:iCs/>
          <w:lang w:eastAsia="x-none"/>
        </w:rPr>
        <w:t xml:space="preserve">If disabled, Rel-16 </w:t>
      </w:r>
      <w:proofErr w:type="spellStart"/>
      <w:r w:rsidRPr="00C878BF">
        <w:rPr>
          <w:rFonts w:eastAsia="Batang"/>
          <w:iCs/>
          <w:lang w:eastAsia="x-none"/>
        </w:rPr>
        <w:t>behaviour</w:t>
      </w:r>
      <w:proofErr w:type="spellEnd"/>
    </w:p>
    <w:p w14:paraId="189DEC1B" w14:textId="0C38F2BB" w:rsidR="00C878BF" w:rsidRPr="00C878BF" w:rsidRDefault="00C878BF" w:rsidP="00C878BF">
      <w:pPr>
        <w:widowControl w:val="0"/>
        <w:numPr>
          <w:ilvl w:val="2"/>
          <w:numId w:val="23"/>
        </w:numPr>
        <w:spacing w:afterLines="50" w:after="120"/>
        <w:jc w:val="both"/>
        <w:rPr>
          <w:rFonts w:eastAsia="Batang"/>
          <w:iCs/>
          <w:lang w:eastAsia="x-none"/>
        </w:rPr>
      </w:pPr>
      <w:r w:rsidRPr="00C878BF">
        <w:rPr>
          <w:rFonts w:eastAsia="Batang"/>
          <w:iCs/>
          <w:lang w:eastAsia="x-none"/>
        </w:rPr>
        <w:t xml:space="preserve">If enabled, reuse Rel-15 </w:t>
      </w:r>
      <w:proofErr w:type="spellStart"/>
      <w:r w:rsidR="0012553F" w:rsidRPr="00C878BF">
        <w:rPr>
          <w:rFonts w:eastAsia="Batang"/>
          <w:iCs/>
          <w:lang w:eastAsia="x-none"/>
        </w:rPr>
        <w:t>behaviour</w:t>
      </w:r>
      <w:proofErr w:type="spellEnd"/>
    </w:p>
    <w:p w14:paraId="008CAB98" w14:textId="4278A462" w:rsidR="4F257F8E" w:rsidRPr="00C05187" w:rsidRDefault="00F60CD9" w:rsidP="4F257F8E">
      <w:pPr>
        <w:pStyle w:val="BodyText"/>
      </w:pPr>
      <w:r w:rsidRPr="00C05187">
        <w:t>Additionally</w:t>
      </w:r>
      <w:r w:rsidR="00B22D21" w:rsidRPr="00C05187">
        <w:t>, for PUSCH, the following was agreed:</w:t>
      </w:r>
    </w:p>
    <w:p w14:paraId="0587B265" w14:textId="77777777" w:rsidR="00B22D21" w:rsidRPr="004F3954" w:rsidRDefault="00B22D21" w:rsidP="00B22D21">
      <w:pPr>
        <w:rPr>
          <w:lang w:eastAsia="x-none"/>
        </w:rPr>
      </w:pPr>
      <w:r w:rsidRPr="004F3954">
        <w:rPr>
          <w:highlight w:val="green"/>
          <w:lang w:eastAsia="x-none"/>
        </w:rPr>
        <w:t>Agreements</w:t>
      </w:r>
      <w:r w:rsidRPr="004F3954">
        <w:rPr>
          <w:lang w:eastAsia="x-none"/>
        </w:rPr>
        <w:t>:</w:t>
      </w:r>
    </w:p>
    <w:p w14:paraId="41D36F15" w14:textId="77777777" w:rsidR="00B22D21" w:rsidRPr="004F3954" w:rsidRDefault="00B22D21" w:rsidP="00B22D21">
      <w:r w:rsidRPr="004F3954">
        <w:t xml:space="preserve">For DG and retransmission of CG, introduce one RRC parameter </w:t>
      </w:r>
      <w:r w:rsidRPr="004339B7">
        <w:rPr>
          <w:color w:val="000000"/>
        </w:rPr>
        <w:t>for each of the DCI format 0_1 and the new UL DCI format</w:t>
      </w:r>
      <w:r w:rsidRPr="004F3954">
        <w:t>, to indicate whether UE follows the behavior for “Rel-16 PUSCH transmission scheme” or the behavior for “Rel-15 PUSCH transmission scheme”.</w:t>
      </w:r>
    </w:p>
    <w:p w14:paraId="675960C7" w14:textId="77777777" w:rsidR="00B22D21" w:rsidRPr="004F3954" w:rsidRDefault="00B22D21" w:rsidP="00B22D21">
      <w:pPr>
        <w:pStyle w:val="ListParagraph"/>
        <w:numPr>
          <w:ilvl w:val="0"/>
          <w:numId w:val="31"/>
        </w:numPr>
        <w:spacing w:after="180"/>
        <w:contextualSpacing/>
        <w:rPr>
          <w:szCs w:val="20"/>
          <w:lang w:val="en-US"/>
        </w:rPr>
      </w:pPr>
      <w:r w:rsidRPr="004F3954">
        <w:rPr>
          <w:szCs w:val="20"/>
          <w:lang w:val="en-US"/>
        </w:rPr>
        <w:t xml:space="preserve">FFS: whether to restrict that “Rel-16 PUSCH transmission scheme” cannot be enabled for both DCI formats simultaneously </w:t>
      </w:r>
    </w:p>
    <w:p w14:paraId="6AE29E90" w14:textId="77777777" w:rsidR="00B22D21" w:rsidRPr="004F3954" w:rsidRDefault="00B22D21" w:rsidP="00B22D21">
      <w:r w:rsidRPr="004F3954">
        <w:t>For Type 1 CG, introduce an RRC parameter per CG configuration to indicate whether UE follows the behavior for “Rel-16 PUSCH transmission scheme” or the behavior for “Rel-15 PUSCH transmission scheme”.</w:t>
      </w:r>
    </w:p>
    <w:p w14:paraId="12E9E636" w14:textId="77777777" w:rsidR="00B22D21" w:rsidRDefault="00B22D21" w:rsidP="00B22D21">
      <w:pPr>
        <w:rPr>
          <w:lang w:eastAsia="x-none"/>
        </w:rPr>
      </w:pPr>
    </w:p>
    <w:p w14:paraId="32316EAC" w14:textId="77777777" w:rsidR="00B22D21" w:rsidRPr="00DC5A06" w:rsidRDefault="00B22D21" w:rsidP="00B22D21">
      <w:pPr>
        <w:rPr>
          <w:lang w:eastAsia="x-none"/>
        </w:rPr>
      </w:pPr>
      <w:r w:rsidRPr="00DC5A06">
        <w:rPr>
          <w:highlight w:val="green"/>
          <w:lang w:eastAsia="x-none"/>
        </w:rPr>
        <w:t>Agreements</w:t>
      </w:r>
      <w:r w:rsidRPr="00DC5A06">
        <w:rPr>
          <w:lang w:eastAsia="x-none"/>
        </w:rPr>
        <w:t>:</w:t>
      </w:r>
    </w:p>
    <w:p w14:paraId="2D6F9A25" w14:textId="77777777" w:rsidR="00B22D21" w:rsidRPr="00DC5A06" w:rsidRDefault="00B22D21" w:rsidP="00B22D21">
      <w:r w:rsidRPr="00DC5A06">
        <w:t>For Type 2 CG, UE uses the PUSCH transmission scheme (“Rel-16 PUSCH transmission scheme” or “Rel-15 PUSCH transmission scheme”) associated with the activating DCI format.</w:t>
      </w:r>
    </w:p>
    <w:p w14:paraId="26F0F8DB" w14:textId="77777777" w:rsidR="00B22D21" w:rsidRPr="002F6516" w:rsidRDefault="00B22D21" w:rsidP="4F257F8E">
      <w:pPr>
        <w:pStyle w:val="BodyText"/>
      </w:pPr>
    </w:p>
    <w:p w14:paraId="482FC549" w14:textId="14737227" w:rsidR="004000E8" w:rsidRDefault="00230D18" w:rsidP="00CE0424">
      <w:pPr>
        <w:pStyle w:val="Heading1"/>
      </w:pPr>
      <w:bookmarkStart w:id="2" w:name="_Ref178064866"/>
      <w:r>
        <w:t>2</w:t>
      </w:r>
      <w:r>
        <w:tab/>
      </w:r>
      <w:r w:rsidR="004000E8" w:rsidRPr="00CE0424">
        <w:t>Discussion</w:t>
      </w:r>
      <w:bookmarkEnd w:id="2"/>
    </w:p>
    <w:p w14:paraId="2BEF03A8" w14:textId="3F53CF24" w:rsidR="00916398" w:rsidRPr="00C05187" w:rsidRDefault="00916398" w:rsidP="00916398">
      <w:pPr>
        <w:rPr>
          <w:rFonts w:ascii="Arial" w:hAnsi="Arial"/>
        </w:rPr>
      </w:pPr>
      <w:r w:rsidRPr="00C05187">
        <w:rPr>
          <w:rFonts w:ascii="Arial" w:hAnsi="Arial"/>
        </w:rPr>
        <w:t xml:space="preserve">In </w:t>
      </w:r>
      <w:r w:rsidR="00813D12" w:rsidRPr="00C05187">
        <w:rPr>
          <w:rFonts w:ascii="Arial" w:hAnsi="Arial"/>
        </w:rPr>
        <w:t>this contribution, we discuss our view on the remain</w:t>
      </w:r>
      <w:r w:rsidR="009B5E69" w:rsidRPr="00C05187">
        <w:rPr>
          <w:rFonts w:ascii="Arial" w:hAnsi="Arial"/>
        </w:rPr>
        <w:t>ing issue</w:t>
      </w:r>
      <w:r w:rsidR="00041FC6" w:rsidRPr="00C05187">
        <w:rPr>
          <w:rFonts w:ascii="Arial" w:hAnsi="Arial"/>
        </w:rPr>
        <w:t>s</w:t>
      </w:r>
      <w:r w:rsidR="009B5E69" w:rsidRPr="00C05187">
        <w:rPr>
          <w:rFonts w:ascii="Arial" w:hAnsi="Arial"/>
        </w:rPr>
        <w:t xml:space="preserve"> on enhanced configured grants, e.g.</w:t>
      </w:r>
      <w:r w:rsidR="00D552AC" w:rsidRPr="00C05187">
        <w:rPr>
          <w:rFonts w:ascii="Arial" w:hAnsi="Arial"/>
        </w:rPr>
        <w:t xml:space="preserve"> DCI formats for CG </w:t>
      </w:r>
      <w:r w:rsidR="00041FC6" w:rsidRPr="00C05187">
        <w:rPr>
          <w:rFonts w:ascii="Arial" w:hAnsi="Arial"/>
        </w:rPr>
        <w:t>activation</w:t>
      </w:r>
      <w:r w:rsidR="000F0DCA" w:rsidRPr="00C05187">
        <w:rPr>
          <w:rFonts w:ascii="Arial" w:hAnsi="Arial"/>
        </w:rPr>
        <w:t>, repetition indication</w:t>
      </w:r>
      <w:r w:rsidR="00D552AC" w:rsidRPr="00C05187" w:rsidDel="00041FC6">
        <w:rPr>
          <w:rFonts w:ascii="Arial" w:hAnsi="Arial"/>
        </w:rPr>
        <w:t xml:space="preserve">, </w:t>
      </w:r>
      <w:r w:rsidR="00AD4F6F" w:rsidRPr="00C05187">
        <w:rPr>
          <w:rFonts w:ascii="Arial" w:hAnsi="Arial"/>
        </w:rPr>
        <w:t xml:space="preserve">retransmission, </w:t>
      </w:r>
      <w:r w:rsidR="00590485" w:rsidRPr="00C05187">
        <w:rPr>
          <w:rFonts w:ascii="Arial" w:hAnsi="Arial"/>
        </w:rPr>
        <w:t>and some other enhancement</w:t>
      </w:r>
      <w:r w:rsidR="00DD57D1" w:rsidRPr="00C05187">
        <w:rPr>
          <w:rFonts w:ascii="Arial" w:hAnsi="Arial"/>
        </w:rPr>
        <w:t>s</w:t>
      </w:r>
      <w:r w:rsidR="00590485" w:rsidRPr="00C05187">
        <w:rPr>
          <w:rFonts w:ascii="Arial" w:hAnsi="Arial"/>
        </w:rPr>
        <w:t xml:space="preserve"> in multiple configuration</w:t>
      </w:r>
      <w:r w:rsidR="003D2669" w:rsidRPr="00C05187">
        <w:rPr>
          <w:rFonts w:ascii="Arial" w:hAnsi="Arial"/>
        </w:rPr>
        <w:t>s</w:t>
      </w:r>
      <w:r w:rsidR="00590485" w:rsidRPr="00C05187">
        <w:rPr>
          <w:rFonts w:ascii="Arial" w:hAnsi="Arial"/>
        </w:rPr>
        <w:t xml:space="preserve"> </w:t>
      </w:r>
      <w:r w:rsidR="00DD57D1" w:rsidRPr="00C05187">
        <w:rPr>
          <w:rFonts w:ascii="Arial" w:hAnsi="Arial"/>
        </w:rPr>
        <w:t xml:space="preserve">for </w:t>
      </w:r>
      <w:r w:rsidR="000F0DCA" w:rsidRPr="00C05187">
        <w:rPr>
          <w:rFonts w:ascii="Arial" w:hAnsi="Arial"/>
        </w:rPr>
        <w:t xml:space="preserve">the </w:t>
      </w:r>
      <w:r w:rsidR="00DD57D1" w:rsidRPr="00C05187">
        <w:rPr>
          <w:rFonts w:ascii="Arial" w:hAnsi="Arial"/>
        </w:rPr>
        <w:t>UL-C</w:t>
      </w:r>
      <w:r w:rsidR="003D2669" w:rsidRPr="00C05187">
        <w:rPr>
          <w:rFonts w:ascii="Arial" w:hAnsi="Arial"/>
        </w:rPr>
        <w:t>G</w:t>
      </w:r>
      <w:r w:rsidR="00DD57D1" w:rsidRPr="00C05187">
        <w:rPr>
          <w:rFonts w:ascii="Arial" w:hAnsi="Arial"/>
        </w:rPr>
        <w:t xml:space="preserve"> </w:t>
      </w:r>
      <w:r w:rsidR="00590485" w:rsidRPr="00C05187">
        <w:rPr>
          <w:rFonts w:ascii="Arial" w:hAnsi="Arial"/>
        </w:rPr>
        <w:t>feature.</w:t>
      </w:r>
    </w:p>
    <w:p w14:paraId="49A03D51" w14:textId="083D21C6" w:rsidR="00F63950" w:rsidRDefault="00230D18" w:rsidP="00F63950">
      <w:pPr>
        <w:pStyle w:val="Heading2"/>
      </w:pPr>
      <w:r>
        <w:t>2.</w:t>
      </w:r>
      <w:r w:rsidR="008C5B5E">
        <w:t>1</w:t>
      </w:r>
      <w:r>
        <w:tab/>
      </w:r>
      <w:r w:rsidR="00C672C8">
        <w:t xml:space="preserve">Details </w:t>
      </w:r>
      <w:r w:rsidR="0061166D">
        <w:t>on a</w:t>
      </w:r>
      <w:r w:rsidR="00E21569" w:rsidDel="00EF7E21">
        <w:t>ctivation</w:t>
      </w:r>
      <w:r w:rsidR="00EA26F4">
        <w:t xml:space="preserve"> </w:t>
      </w:r>
      <w:r w:rsidR="0043339F">
        <w:t>and retransmission</w:t>
      </w:r>
      <w:r w:rsidR="00C52A83">
        <w:t xml:space="preserve"> </w:t>
      </w:r>
      <w:r w:rsidR="00E21569" w:rsidDel="00EF7E21">
        <w:t xml:space="preserve">of </w:t>
      </w:r>
      <w:bookmarkStart w:id="3" w:name="_Toc23756693"/>
      <w:bookmarkStart w:id="4" w:name="_Toc23765439"/>
      <w:bookmarkStart w:id="5" w:name="_Toc23855238"/>
      <w:bookmarkEnd w:id="3"/>
      <w:bookmarkEnd w:id="4"/>
      <w:bookmarkEnd w:id="5"/>
      <w:r w:rsidR="00E14DE1" w:rsidDel="00FD7514">
        <w:t xml:space="preserve">a </w:t>
      </w:r>
      <w:r w:rsidR="00C52A83">
        <w:t>CG</w:t>
      </w:r>
    </w:p>
    <w:p w14:paraId="552F66B9" w14:textId="4E1B0183" w:rsidR="008D5840" w:rsidRPr="00115131" w:rsidRDefault="008D5840" w:rsidP="002F6516">
      <w:pPr>
        <w:pStyle w:val="Heading3"/>
        <w:rPr>
          <w:lang w:eastAsia="zh-CN"/>
        </w:rPr>
      </w:pPr>
      <w:r>
        <w:rPr>
          <w:lang w:eastAsia="zh-CN"/>
        </w:rPr>
        <w:t>2.</w:t>
      </w:r>
      <w:r w:rsidR="008C5B5E">
        <w:rPr>
          <w:lang w:eastAsia="zh-CN"/>
        </w:rPr>
        <w:t>1</w:t>
      </w:r>
      <w:r>
        <w:rPr>
          <w:lang w:eastAsia="zh-CN"/>
        </w:rPr>
        <w:t>.1 Activation</w:t>
      </w:r>
    </w:p>
    <w:p w14:paraId="6FC83AFF" w14:textId="77777777" w:rsidR="00622A0E" w:rsidRPr="00C05187" w:rsidRDefault="002E0B47" w:rsidP="00773B3A">
      <w:pPr>
        <w:jc w:val="both"/>
        <w:rPr>
          <w:rFonts w:ascii="Arial" w:eastAsia="Times New Roman" w:hAnsi="Arial"/>
        </w:rPr>
      </w:pPr>
      <w:r w:rsidRPr="00C05187">
        <w:rPr>
          <w:rFonts w:ascii="Arial" w:eastAsia="Times New Roman" w:hAnsi="Arial"/>
        </w:rPr>
        <w:t xml:space="preserve">In the </w:t>
      </w:r>
      <w:r w:rsidR="00D90A99" w:rsidRPr="00C05187">
        <w:rPr>
          <w:rFonts w:ascii="Arial" w:eastAsia="Times New Roman" w:hAnsi="Arial"/>
        </w:rPr>
        <w:t>previous</w:t>
      </w:r>
      <w:r w:rsidR="0000507D" w:rsidRPr="00C05187">
        <w:rPr>
          <w:rFonts w:ascii="Arial" w:eastAsia="Times New Roman" w:hAnsi="Arial"/>
        </w:rPr>
        <w:t xml:space="preserve"> meeting </w:t>
      </w:r>
      <w:r w:rsidR="00D90A99" w:rsidRPr="00C05187">
        <w:rPr>
          <w:rFonts w:ascii="Arial" w:eastAsia="Times New Roman" w:hAnsi="Arial"/>
        </w:rPr>
        <w:t>there is agreement to support</w:t>
      </w:r>
      <w:r w:rsidR="00EB068A" w:rsidRPr="00C05187">
        <w:rPr>
          <w:rFonts w:ascii="Arial" w:eastAsia="Times New Roman" w:hAnsi="Arial"/>
        </w:rPr>
        <w:t xml:space="preserve"> </w:t>
      </w:r>
      <w:r w:rsidR="005E41FD" w:rsidRPr="00C05187" w:rsidDel="002A6F5D">
        <w:rPr>
          <w:rFonts w:ascii="Arial" w:eastAsia="Times New Roman" w:hAnsi="Arial"/>
        </w:rPr>
        <w:t xml:space="preserve">DCI </w:t>
      </w:r>
      <w:r w:rsidR="00EB068A" w:rsidRPr="00C05187">
        <w:rPr>
          <w:rFonts w:ascii="Arial" w:eastAsia="Times New Roman" w:hAnsi="Arial"/>
        </w:rPr>
        <w:t>formats</w:t>
      </w:r>
      <w:r w:rsidR="005E41FD" w:rsidRPr="00C05187" w:rsidDel="002A6F5D">
        <w:rPr>
          <w:rFonts w:ascii="Arial" w:eastAsia="Times New Roman" w:hAnsi="Arial"/>
        </w:rPr>
        <w:t xml:space="preserve"> 0-0, 0-1</w:t>
      </w:r>
      <w:r w:rsidR="00EB068A" w:rsidRPr="00C05187">
        <w:rPr>
          <w:rFonts w:ascii="Arial" w:eastAsia="Times New Roman" w:hAnsi="Arial"/>
        </w:rPr>
        <w:t>,</w:t>
      </w:r>
      <w:r w:rsidR="005E41FD" w:rsidRPr="00C05187" w:rsidDel="002A6F5D">
        <w:rPr>
          <w:rFonts w:ascii="Arial" w:eastAsia="Times New Roman" w:hAnsi="Arial"/>
        </w:rPr>
        <w:t xml:space="preserve"> and </w:t>
      </w:r>
      <w:r w:rsidR="00EB068A" w:rsidRPr="00C05187">
        <w:rPr>
          <w:rFonts w:ascii="Arial" w:eastAsia="Times New Roman" w:hAnsi="Arial"/>
        </w:rPr>
        <w:t xml:space="preserve">0-2 </w:t>
      </w:r>
      <w:r w:rsidR="00D05F21" w:rsidRPr="00C05187">
        <w:rPr>
          <w:rFonts w:ascii="Arial" w:eastAsia="Times New Roman" w:hAnsi="Arial"/>
        </w:rPr>
        <w:t>as</w:t>
      </w:r>
      <w:r w:rsidR="00EB068A" w:rsidRPr="00C05187">
        <w:rPr>
          <w:rFonts w:ascii="Arial" w:eastAsia="Times New Roman" w:hAnsi="Arial"/>
        </w:rPr>
        <w:t xml:space="preserve"> activation</w:t>
      </w:r>
      <w:r w:rsidR="00D05F21" w:rsidRPr="00C05187">
        <w:rPr>
          <w:rFonts w:ascii="Arial" w:eastAsia="Times New Roman" w:hAnsi="Arial"/>
        </w:rPr>
        <w:t xml:space="preserve"> DCI. </w:t>
      </w:r>
      <w:r w:rsidR="00CE7CDE" w:rsidRPr="00C05187">
        <w:rPr>
          <w:rFonts w:ascii="Arial" w:eastAsia="Times New Roman" w:hAnsi="Arial"/>
        </w:rPr>
        <w:t>It</w:t>
      </w:r>
      <w:r w:rsidR="008D1826" w:rsidRPr="00C05187">
        <w:rPr>
          <w:rFonts w:ascii="Arial" w:eastAsia="Times New Roman" w:hAnsi="Arial"/>
        </w:rPr>
        <w:t xml:space="preserve"> remains</w:t>
      </w:r>
      <w:r w:rsidR="00CE7CDE" w:rsidRPr="00C05187">
        <w:rPr>
          <w:rFonts w:ascii="Arial" w:eastAsia="Times New Roman" w:hAnsi="Arial"/>
        </w:rPr>
        <w:t xml:space="preserve"> some issues related to </w:t>
      </w:r>
      <w:r w:rsidR="00B2786C" w:rsidRPr="00C05187">
        <w:rPr>
          <w:rFonts w:ascii="Arial" w:eastAsia="Times New Roman" w:hAnsi="Arial"/>
        </w:rPr>
        <w:t>the DCI format 0-2</w:t>
      </w:r>
      <w:r w:rsidR="00E56336" w:rsidRPr="00C05187">
        <w:rPr>
          <w:rFonts w:ascii="Arial" w:eastAsia="Times New Roman" w:hAnsi="Arial"/>
        </w:rPr>
        <w:t xml:space="preserve"> to be solved</w:t>
      </w:r>
      <w:r w:rsidR="00B2786C" w:rsidRPr="00C05187">
        <w:rPr>
          <w:rFonts w:ascii="Arial" w:eastAsia="Times New Roman" w:hAnsi="Arial"/>
        </w:rPr>
        <w:t>.</w:t>
      </w:r>
      <w:r w:rsidR="008D1826" w:rsidRPr="00C05187">
        <w:rPr>
          <w:rFonts w:ascii="Arial" w:eastAsia="Times New Roman" w:hAnsi="Arial"/>
        </w:rPr>
        <w:t xml:space="preserve"> </w:t>
      </w:r>
    </w:p>
    <w:p w14:paraId="388E162E" w14:textId="77777777" w:rsidR="00555BB0" w:rsidRPr="00C05187" w:rsidRDefault="00A10C17" w:rsidP="00773B3A">
      <w:pPr>
        <w:jc w:val="both"/>
        <w:rPr>
          <w:rFonts w:ascii="Arial" w:eastAsia="Times New Roman" w:hAnsi="Arial"/>
        </w:rPr>
      </w:pPr>
      <w:r w:rsidRPr="00C05187">
        <w:rPr>
          <w:rFonts w:ascii="Arial" w:eastAsia="Times New Roman" w:hAnsi="Arial"/>
        </w:rPr>
        <w:lastRenderedPageBreak/>
        <w:t xml:space="preserve">In Rel-15 when DCI 0-1 is used to activate a CG transmission, </w:t>
      </w:r>
      <w:r w:rsidR="00605FD1" w:rsidRPr="00C05187">
        <w:rPr>
          <w:rFonts w:ascii="Arial" w:eastAsia="Times New Roman" w:hAnsi="Arial"/>
        </w:rPr>
        <w:t xml:space="preserve">the DCI </w:t>
      </w:r>
      <w:proofErr w:type="gramStart"/>
      <w:r w:rsidR="007845A9" w:rsidRPr="00C05187">
        <w:rPr>
          <w:rFonts w:ascii="Arial" w:eastAsia="Times New Roman" w:hAnsi="Arial"/>
        </w:rPr>
        <w:t xml:space="preserve">0-1 </w:t>
      </w:r>
      <w:r w:rsidR="0070504E" w:rsidRPr="00C05187">
        <w:rPr>
          <w:rFonts w:ascii="Arial" w:eastAsia="Times New Roman" w:hAnsi="Arial"/>
        </w:rPr>
        <w:t>bit</w:t>
      </w:r>
      <w:proofErr w:type="gramEnd"/>
      <w:r w:rsidR="0070504E" w:rsidRPr="00C05187">
        <w:rPr>
          <w:rFonts w:ascii="Arial" w:eastAsia="Times New Roman" w:hAnsi="Arial"/>
        </w:rPr>
        <w:t xml:space="preserve"> </w:t>
      </w:r>
      <w:r w:rsidR="00605FD1" w:rsidRPr="00C05187">
        <w:rPr>
          <w:rFonts w:ascii="Arial" w:eastAsia="Times New Roman" w:hAnsi="Arial"/>
        </w:rPr>
        <w:t>field size</w:t>
      </w:r>
      <w:r w:rsidR="007845A9" w:rsidRPr="00C05187">
        <w:rPr>
          <w:rFonts w:ascii="Arial" w:eastAsia="Times New Roman" w:hAnsi="Arial"/>
        </w:rPr>
        <w:t xml:space="preserve"> determined by </w:t>
      </w:r>
      <w:r w:rsidR="00B91152" w:rsidRPr="00C05187">
        <w:rPr>
          <w:rFonts w:ascii="Arial" w:eastAsia="Times New Roman" w:hAnsi="Arial"/>
        </w:rPr>
        <w:t xml:space="preserve">RRC parameters configured in </w:t>
      </w:r>
      <w:proofErr w:type="spellStart"/>
      <w:r w:rsidR="00B91152" w:rsidRPr="00C05187">
        <w:rPr>
          <w:rFonts w:ascii="Arial" w:eastAsia="Times New Roman" w:hAnsi="Arial"/>
        </w:rPr>
        <w:t>configuredGrantConfig</w:t>
      </w:r>
      <w:proofErr w:type="spellEnd"/>
      <w:r w:rsidR="00353396" w:rsidRPr="00C05187">
        <w:rPr>
          <w:rFonts w:ascii="Arial" w:eastAsia="Times New Roman" w:hAnsi="Arial"/>
        </w:rPr>
        <w:t xml:space="preserve"> </w:t>
      </w:r>
      <w:r w:rsidR="00355202" w:rsidRPr="00C05187">
        <w:rPr>
          <w:rFonts w:ascii="Arial" w:eastAsia="Times New Roman" w:hAnsi="Arial"/>
        </w:rPr>
        <w:t>is forced to be</w:t>
      </w:r>
      <w:r w:rsidR="008F3813" w:rsidRPr="00C05187">
        <w:rPr>
          <w:rFonts w:ascii="Arial" w:eastAsia="Times New Roman" w:hAnsi="Arial"/>
        </w:rPr>
        <w:t xml:space="preserve"> size aligned with DCI 0-1 </w:t>
      </w:r>
      <w:r w:rsidR="00124D3C" w:rsidRPr="00C05187">
        <w:rPr>
          <w:rFonts w:ascii="Arial" w:eastAsia="Times New Roman" w:hAnsi="Arial"/>
        </w:rPr>
        <w:t>for dynamic transmission.</w:t>
      </w:r>
      <w:r w:rsidR="0070504E" w:rsidRPr="00C05187">
        <w:rPr>
          <w:rFonts w:ascii="Arial" w:eastAsia="Times New Roman" w:hAnsi="Arial"/>
        </w:rPr>
        <w:t xml:space="preserve"> It applies that each </w:t>
      </w:r>
      <w:r w:rsidR="001A4A1B" w:rsidRPr="00C05187">
        <w:rPr>
          <w:rFonts w:ascii="Arial" w:eastAsia="Times New Roman" w:hAnsi="Arial"/>
        </w:rPr>
        <w:t xml:space="preserve">DCI </w:t>
      </w:r>
      <w:proofErr w:type="gramStart"/>
      <w:r w:rsidR="001A4A1B" w:rsidRPr="00C05187">
        <w:rPr>
          <w:rFonts w:ascii="Arial" w:eastAsia="Times New Roman" w:hAnsi="Arial"/>
        </w:rPr>
        <w:t xml:space="preserve">0-1 </w:t>
      </w:r>
      <w:r w:rsidR="0070504E" w:rsidRPr="00C05187">
        <w:rPr>
          <w:rFonts w:ascii="Arial" w:eastAsia="Times New Roman" w:hAnsi="Arial"/>
        </w:rPr>
        <w:t>bit</w:t>
      </w:r>
      <w:proofErr w:type="gramEnd"/>
      <w:r w:rsidR="001A4A1B" w:rsidRPr="00C05187">
        <w:rPr>
          <w:rFonts w:ascii="Arial" w:eastAsia="Times New Roman" w:hAnsi="Arial"/>
        </w:rPr>
        <w:t xml:space="preserve"> field size</w:t>
      </w:r>
      <w:r w:rsidR="00124D3C" w:rsidRPr="00C05187">
        <w:rPr>
          <w:rFonts w:ascii="Arial" w:eastAsia="Times New Roman" w:hAnsi="Arial"/>
        </w:rPr>
        <w:t xml:space="preserve"> </w:t>
      </w:r>
      <w:r w:rsidR="00E7020D" w:rsidRPr="00C05187">
        <w:rPr>
          <w:rFonts w:ascii="Arial" w:eastAsia="Times New Roman" w:hAnsi="Arial"/>
        </w:rPr>
        <w:t xml:space="preserve">must </w:t>
      </w:r>
      <w:r w:rsidR="00082445" w:rsidRPr="00C05187">
        <w:rPr>
          <w:rFonts w:ascii="Arial" w:eastAsia="Times New Roman" w:hAnsi="Arial"/>
        </w:rPr>
        <w:t xml:space="preserve">maintain smaller or equal size than </w:t>
      </w:r>
      <w:r w:rsidR="00163B39" w:rsidRPr="00C05187">
        <w:rPr>
          <w:rFonts w:ascii="Arial" w:eastAsia="Times New Roman" w:hAnsi="Arial"/>
        </w:rPr>
        <w:t xml:space="preserve">that of </w:t>
      </w:r>
      <w:r w:rsidR="00082445" w:rsidRPr="00C05187">
        <w:rPr>
          <w:rFonts w:ascii="Arial" w:eastAsia="Times New Roman" w:hAnsi="Arial"/>
        </w:rPr>
        <w:t>dynamic PUSCH</w:t>
      </w:r>
      <w:r w:rsidR="00317326" w:rsidRPr="00C05187">
        <w:rPr>
          <w:rFonts w:ascii="Arial" w:eastAsia="Times New Roman" w:hAnsi="Arial"/>
        </w:rPr>
        <w:t xml:space="preserve"> with </w:t>
      </w:r>
      <w:r w:rsidR="001A4A1B" w:rsidRPr="00C05187">
        <w:rPr>
          <w:rFonts w:ascii="Arial" w:eastAsia="Times New Roman" w:hAnsi="Arial"/>
        </w:rPr>
        <w:t xml:space="preserve">bit </w:t>
      </w:r>
      <w:r w:rsidR="00317326" w:rsidRPr="00C05187">
        <w:rPr>
          <w:rFonts w:ascii="Arial" w:eastAsia="Times New Roman" w:hAnsi="Arial"/>
        </w:rPr>
        <w:t>field size determined by PUSCH-Config.</w:t>
      </w:r>
      <w:r w:rsidR="008A3B32" w:rsidRPr="00C05187">
        <w:rPr>
          <w:rFonts w:ascii="Arial" w:eastAsia="Times New Roman" w:hAnsi="Arial"/>
        </w:rPr>
        <w:t xml:space="preserve"> With</w:t>
      </w:r>
      <w:r w:rsidR="000365C9" w:rsidRPr="00C05187">
        <w:rPr>
          <w:rFonts w:ascii="Arial" w:eastAsia="Times New Roman" w:hAnsi="Arial"/>
        </w:rPr>
        <w:t xml:space="preserve"> th</w:t>
      </w:r>
      <w:r w:rsidR="00E07E42" w:rsidRPr="00C05187">
        <w:rPr>
          <w:rFonts w:ascii="Arial" w:eastAsia="Times New Roman" w:hAnsi="Arial"/>
        </w:rPr>
        <w:t>is</w:t>
      </w:r>
      <w:r w:rsidR="000365C9" w:rsidRPr="00C05187">
        <w:rPr>
          <w:rFonts w:ascii="Arial" w:eastAsia="Times New Roman" w:hAnsi="Arial"/>
        </w:rPr>
        <w:t xml:space="preserve"> constrain</w:t>
      </w:r>
      <w:r w:rsidR="002B7854" w:rsidRPr="00C05187">
        <w:rPr>
          <w:rFonts w:ascii="Arial" w:eastAsia="Times New Roman" w:hAnsi="Arial"/>
        </w:rPr>
        <w:t>t</w:t>
      </w:r>
      <w:r w:rsidR="000365C9" w:rsidRPr="00C05187">
        <w:rPr>
          <w:rFonts w:ascii="Arial" w:eastAsia="Times New Roman" w:hAnsi="Arial"/>
        </w:rPr>
        <w:t xml:space="preserve"> of DCI bit field size, the</w:t>
      </w:r>
      <w:r w:rsidR="00EF1CA9" w:rsidRPr="00C05187">
        <w:rPr>
          <w:rFonts w:ascii="Arial" w:eastAsia="Times New Roman" w:hAnsi="Arial"/>
        </w:rPr>
        <w:t xml:space="preserve"> </w:t>
      </w:r>
      <w:proofErr w:type="spellStart"/>
      <w:r w:rsidR="00EF1CA9" w:rsidRPr="00C05187">
        <w:rPr>
          <w:rFonts w:ascii="Arial" w:eastAsia="Times New Roman" w:hAnsi="Arial"/>
        </w:rPr>
        <w:t>configuredGrantConfig</w:t>
      </w:r>
      <w:proofErr w:type="spellEnd"/>
      <w:r w:rsidR="00EF1CA9" w:rsidRPr="00C05187">
        <w:rPr>
          <w:rFonts w:ascii="Arial" w:eastAsia="Times New Roman" w:hAnsi="Arial"/>
        </w:rPr>
        <w:t xml:space="preserve"> can only be a subset of PUSCH-Config. </w:t>
      </w:r>
      <w:r w:rsidR="00246B2D" w:rsidRPr="00C05187">
        <w:rPr>
          <w:rFonts w:ascii="Arial" w:eastAsia="Times New Roman" w:hAnsi="Arial"/>
        </w:rPr>
        <w:t>The purpose of s</w:t>
      </w:r>
      <w:r w:rsidR="00EC4E0A" w:rsidRPr="00C05187">
        <w:rPr>
          <w:rFonts w:ascii="Arial" w:eastAsia="Times New Roman" w:hAnsi="Arial"/>
        </w:rPr>
        <w:t xml:space="preserve">upporting duplicated RRC parameters in </w:t>
      </w:r>
      <w:proofErr w:type="spellStart"/>
      <w:r w:rsidR="001D0A10" w:rsidRPr="00C05187">
        <w:rPr>
          <w:rFonts w:ascii="Arial" w:eastAsia="Times New Roman" w:hAnsi="Arial"/>
        </w:rPr>
        <w:t>ConfiguredGrantConfig</w:t>
      </w:r>
      <w:proofErr w:type="spellEnd"/>
      <w:r w:rsidR="0059336D" w:rsidRPr="00C05187">
        <w:rPr>
          <w:rFonts w:ascii="Arial" w:eastAsia="Times New Roman" w:hAnsi="Arial"/>
        </w:rPr>
        <w:t xml:space="preserve"> and in PUSCH-Config</w:t>
      </w:r>
      <w:r w:rsidR="001D0A10" w:rsidRPr="00C05187">
        <w:rPr>
          <w:rFonts w:ascii="Arial" w:eastAsia="Times New Roman" w:hAnsi="Arial"/>
        </w:rPr>
        <w:t xml:space="preserve"> </w:t>
      </w:r>
      <w:r w:rsidR="00977E7F" w:rsidRPr="00C05187">
        <w:rPr>
          <w:rFonts w:ascii="Arial" w:eastAsia="Times New Roman" w:hAnsi="Arial"/>
        </w:rPr>
        <w:t xml:space="preserve">is </w:t>
      </w:r>
      <w:r w:rsidR="001D0A10" w:rsidRPr="00C05187">
        <w:rPr>
          <w:rFonts w:ascii="Arial" w:eastAsia="Times New Roman" w:hAnsi="Arial"/>
        </w:rPr>
        <w:t>to achieve more configuration flexibility</w:t>
      </w:r>
      <w:r w:rsidR="007E620E" w:rsidRPr="00C05187">
        <w:rPr>
          <w:rFonts w:ascii="Arial" w:eastAsia="Times New Roman" w:hAnsi="Arial"/>
        </w:rPr>
        <w:t xml:space="preserve"> </w:t>
      </w:r>
      <w:r w:rsidR="00832681" w:rsidRPr="00C05187">
        <w:rPr>
          <w:rFonts w:ascii="Arial" w:eastAsia="Times New Roman" w:hAnsi="Arial"/>
        </w:rPr>
        <w:t xml:space="preserve">for CG transmission </w:t>
      </w:r>
      <w:r w:rsidR="007E620E" w:rsidRPr="00C05187">
        <w:rPr>
          <w:rFonts w:ascii="Arial" w:eastAsia="Times New Roman" w:hAnsi="Arial"/>
        </w:rPr>
        <w:t xml:space="preserve">become </w:t>
      </w:r>
      <w:r w:rsidR="005A2757" w:rsidRPr="00C05187">
        <w:rPr>
          <w:rFonts w:ascii="Arial" w:eastAsia="Times New Roman" w:hAnsi="Arial"/>
        </w:rPr>
        <w:t>reluctant</w:t>
      </w:r>
      <w:r w:rsidR="00246B2D" w:rsidRPr="00C05187">
        <w:rPr>
          <w:rFonts w:ascii="Arial" w:eastAsia="Times New Roman" w:hAnsi="Arial"/>
        </w:rPr>
        <w:t>.</w:t>
      </w:r>
      <w:r w:rsidR="00856443" w:rsidRPr="00C05187">
        <w:rPr>
          <w:rFonts w:ascii="Arial" w:eastAsia="Times New Roman" w:hAnsi="Arial"/>
        </w:rPr>
        <w:t xml:space="preserve"> </w:t>
      </w:r>
      <w:r w:rsidR="00D401C3" w:rsidRPr="00C05187">
        <w:rPr>
          <w:rFonts w:ascii="Arial" w:eastAsia="Times New Roman" w:hAnsi="Arial"/>
        </w:rPr>
        <w:t>DCI 0-1 provid</w:t>
      </w:r>
      <w:r w:rsidR="00E319FE" w:rsidRPr="00C05187">
        <w:rPr>
          <w:rFonts w:ascii="Arial" w:eastAsia="Times New Roman" w:hAnsi="Arial"/>
        </w:rPr>
        <w:t>es</w:t>
      </w:r>
      <w:r w:rsidR="002109F2" w:rsidRPr="00C05187">
        <w:rPr>
          <w:rFonts w:ascii="Arial" w:eastAsia="Times New Roman" w:hAnsi="Arial"/>
        </w:rPr>
        <w:t xml:space="preserve"> </w:t>
      </w:r>
      <w:r w:rsidR="00E319FE" w:rsidRPr="00C05187">
        <w:rPr>
          <w:rFonts w:ascii="Arial" w:eastAsia="Times New Roman" w:hAnsi="Arial"/>
        </w:rPr>
        <w:t xml:space="preserve">already </w:t>
      </w:r>
      <w:r w:rsidR="002109F2" w:rsidRPr="00C05187">
        <w:rPr>
          <w:rFonts w:ascii="Arial" w:eastAsia="Times New Roman" w:hAnsi="Arial"/>
        </w:rPr>
        <w:t>a large</w:t>
      </w:r>
      <w:r w:rsidR="008B139F" w:rsidRPr="00C05187">
        <w:rPr>
          <w:rFonts w:ascii="Arial" w:eastAsia="Times New Roman" w:hAnsi="Arial"/>
        </w:rPr>
        <w:t xml:space="preserve"> variety of </w:t>
      </w:r>
      <w:r w:rsidR="00E319FE" w:rsidRPr="00C05187">
        <w:rPr>
          <w:rFonts w:ascii="Arial" w:eastAsia="Times New Roman" w:hAnsi="Arial"/>
        </w:rPr>
        <w:t>flexibilities</w:t>
      </w:r>
      <w:r w:rsidR="002109F2" w:rsidRPr="00C05187">
        <w:rPr>
          <w:rFonts w:ascii="Arial" w:eastAsia="Times New Roman" w:hAnsi="Arial"/>
        </w:rPr>
        <w:t xml:space="preserve"> for dynamic PUSCH</w:t>
      </w:r>
      <w:r w:rsidR="008B139F" w:rsidRPr="00C05187">
        <w:rPr>
          <w:rFonts w:ascii="Arial" w:eastAsia="Times New Roman" w:hAnsi="Arial"/>
        </w:rPr>
        <w:t xml:space="preserve"> transmission</w:t>
      </w:r>
      <w:r w:rsidR="002109F2" w:rsidRPr="00C05187">
        <w:rPr>
          <w:rFonts w:ascii="Arial" w:eastAsia="Times New Roman" w:hAnsi="Arial"/>
        </w:rPr>
        <w:t>.</w:t>
      </w:r>
      <w:r w:rsidR="00B634E1" w:rsidRPr="00C05187">
        <w:rPr>
          <w:rFonts w:ascii="Arial" w:eastAsia="Times New Roman" w:hAnsi="Arial"/>
        </w:rPr>
        <w:t xml:space="preserve"> With the further constrain of DCI bit field size</w:t>
      </w:r>
      <w:r w:rsidR="00960BBE" w:rsidRPr="00C05187">
        <w:rPr>
          <w:rFonts w:ascii="Arial" w:eastAsia="Times New Roman" w:hAnsi="Arial"/>
        </w:rPr>
        <w:t xml:space="preserve"> for CG</w:t>
      </w:r>
      <w:r w:rsidR="00A071AD" w:rsidRPr="00C05187">
        <w:rPr>
          <w:rFonts w:ascii="Arial" w:eastAsia="Times New Roman" w:hAnsi="Arial"/>
        </w:rPr>
        <w:t xml:space="preserve">, the benefit of flexibly RRC configurations is eliminated. </w:t>
      </w:r>
    </w:p>
    <w:p w14:paraId="352AECF1" w14:textId="624DB230" w:rsidR="00E0350E" w:rsidRPr="00C05187" w:rsidRDefault="00CF1D38" w:rsidP="00E0350E">
      <w:pPr>
        <w:pStyle w:val="Observation"/>
      </w:pPr>
      <w:bookmarkStart w:id="6" w:name="_Toc24153244"/>
      <w:r w:rsidRPr="00C05187">
        <w:rPr>
          <w:rFonts w:eastAsia="Times New Roman"/>
        </w:rPr>
        <w:t>Duplicated RRC</w:t>
      </w:r>
      <w:r w:rsidR="00BE78E9" w:rsidRPr="00C05187">
        <w:rPr>
          <w:rFonts w:eastAsia="Times New Roman"/>
        </w:rPr>
        <w:t xml:space="preserve"> parameters in </w:t>
      </w:r>
      <w:proofErr w:type="spellStart"/>
      <w:r w:rsidR="00BE78E9" w:rsidRPr="00C05187">
        <w:rPr>
          <w:rFonts w:eastAsia="Times New Roman"/>
        </w:rPr>
        <w:t>ConfiguredGrantConfig</w:t>
      </w:r>
      <w:proofErr w:type="spellEnd"/>
      <w:r w:rsidR="00BE78E9" w:rsidRPr="00C05187">
        <w:rPr>
          <w:rFonts w:eastAsia="Times New Roman"/>
        </w:rPr>
        <w:t xml:space="preserve"> and in PUSCH-</w:t>
      </w:r>
      <w:r w:rsidR="00A54547" w:rsidRPr="00C05187">
        <w:rPr>
          <w:rFonts w:eastAsia="Times New Roman"/>
        </w:rPr>
        <w:t>C</w:t>
      </w:r>
      <w:r w:rsidR="00BE78E9" w:rsidRPr="00C05187">
        <w:rPr>
          <w:rFonts w:eastAsia="Times New Roman"/>
        </w:rPr>
        <w:t>onfig</w:t>
      </w:r>
      <w:r w:rsidR="008C4731" w:rsidRPr="00C05187">
        <w:rPr>
          <w:rFonts w:eastAsia="Times New Roman"/>
        </w:rPr>
        <w:t xml:space="preserve"> </w:t>
      </w:r>
      <w:r w:rsidR="00897F4C" w:rsidRPr="00C05187">
        <w:rPr>
          <w:rFonts w:eastAsia="Times New Roman"/>
        </w:rPr>
        <w:t>d</w:t>
      </w:r>
      <w:r w:rsidR="008561C0" w:rsidRPr="00C05187">
        <w:rPr>
          <w:rFonts w:eastAsia="Times New Roman"/>
        </w:rPr>
        <w:t>oesn’t</w:t>
      </w:r>
      <w:r w:rsidR="00E1404E" w:rsidRPr="00C05187">
        <w:rPr>
          <w:rFonts w:eastAsia="Times New Roman"/>
        </w:rPr>
        <w:t xml:space="preserve"> provide more</w:t>
      </w:r>
      <w:r w:rsidR="00B174B1" w:rsidRPr="00C05187">
        <w:rPr>
          <w:rFonts w:eastAsia="Times New Roman"/>
        </w:rPr>
        <w:t xml:space="preserve"> flexi</w:t>
      </w:r>
      <w:r w:rsidR="00AA6A69" w:rsidRPr="00C05187">
        <w:rPr>
          <w:rFonts w:eastAsia="Times New Roman"/>
        </w:rPr>
        <w:t>bl</w:t>
      </w:r>
      <w:r w:rsidR="00053AAA">
        <w:rPr>
          <w:rFonts w:eastAsia="Times New Roman"/>
        </w:rPr>
        <w:t>e</w:t>
      </w:r>
      <w:r w:rsidR="00AA6A69" w:rsidRPr="00C05187">
        <w:rPr>
          <w:rFonts w:eastAsia="Times New Roman"/>
        </w:rPr>
        <w:t xml:space="preserve"> </w:t>
      </w:r>
      <w:r w:rsidR="00501599" w:rsidRPr="00C05187">
        <w:rPr>
          <w:rFonts w:eastAsia="Times New Roman"/>
        </w:rPr>
        <w:t xml:space="preserve">CG </w:t>
      </w:r>
      <w:r w:rsidR="00CE31D6" w:rsidRPr="00C05187">
        <w:rPr>
          <w:rFonts w:eastAsia="Times New Roman"/>
        </w:rPr>
        <w:t xml:space="preserve">PUSCH </w:t>
      </w:r>
      <w:r w:rsidR="00175DF5" w:rsidRPr="00C05187">
        <w:rPr>
          <w:rFonts w:eastAsia="Times New Roman"/>
        </w:rPr>
        <w:t>transmission</w:t>
      </w:r>
      <w:r w:rsidR="00E0350E" w:rsidRPr="00C05187" w:rsidDel="00FD3429">
        <w:rPr>
          <w:strike/>
        </w:rPr>
        <w:t>.</w:t>
      </w:r>
      <w:bookmarkEnd w:id="6"/>
    </w:p>
    <w:p w14:paraId="17497F28" w14:textId="77777777" w:rsidR="00555BB0" w:rsidRPr="00C05187" w:rsidRDefault="00555BB0" w:rsidP="00773B3A">
      <w:pPr>
        <w:jc w:val="both"/>
        <w:rPr>
          <w:rFonts w:ascii="Arial" w:eastAsia="Times New Roman" w:hAnsi="Arial"/>
        </w:rPr>
      </w:pPr>
    </w:p>
    <w:p w14:paraId="20BC4526" w14:textId="3DF5BC67" w:rsidR="00B06AF3" w:rsidRPr="00C05187" w:rsidRDefault="00BC09B9" w:rsidP="00B06AF3">
      <w:pPr>
        <w:jc w:val="both"/>
        <w:rPr>
          <w:rFonts w:ascii="Arial" w:eastAsia="Times New Roman" w:hAnsi="Arial"/>
        </w:rPr>
      </w:pPr>
      <w:r w:rsidRPr="00C05187">
        <w:rPr>
          <w:rFonts w:ascii="Arial" w:eastAsia="Times New Roman" w:hAnsi="Arial"/>
        </w:rPr>
        <w:t>Another dilemma</w:t>
      </w:r>
      <w:r w:rsidR="00B446F4" w:rsidRPr="00C05187">
        <w:rPr>
          <w:rFonts w:ascii="Arial" w:eastAsia="Times New Roman" w:hAnsi="Arial"/>
        </w:rPr>
        <w:t>,</w:t>
      </w:r>
      <w:r w:rsidRPr="00C05187">
        <w:rPr>
          <w:rFonts w:ascii="Arial" w:eastAsia="Times New Roman" w:hAnsi="Arial"/>
        </w:rPr>
        <w:t xml:space="preserve"> as consequence of</w:t>
      </w:r>
      <w:r w:rsidR="00E33129" w:rsidRPr="00C05187">
        <w:rPr>
          <w:rFonts w:ascii="Arial" w:eastAsia="Times New Roman" w:hAnsi="Arial"/>
        </w:rPr>
        <w:t xml:space="preserve"> abusing RRC configuration</w:t>
      </w:r>
      <w:r w:rsidR="00E64FCA" w:rsidRPr="00C05187">
        <w:rPr>
          <w:rFonts w:ascii="Arial" w:eastAsia="Times New Roman" w:hAnsi="Arial"/>
        </w:rPr>
        <w:t xml:space="preserve">, </w:t>
      </w:r>
      <w:r w:rsidR="00B446F4" w:rsidRPr="00C05187">
        <w:rPr>
          <w:rFonts w:ascii="Arial" w:eastAsia="Times New Roman" w:hAnsi="Arial"/>
        </w:rPr>
        <w:t xml:space="preserve">is that </w:t>
      </w:r>
      <w:r w:rsidR="00E64FCA" w:rsidRPr="00C05187">
        <w:rPr>
          <w:rFonts w:ascii="Arial" w:eastAsia="Times New Roman" w:hAnsi="Arial"/>
        </w:rPr>
        <w:t xml:space="preserve">retransmission of a CG </w:t>
      </w:r>
      <w:r w:rsidR="00B446F4" w:rsidRPr="00C05187">
        <w:rPr>
          <w:rFonts w:ascii="Arial" w:eastAsia="Times New Roman" w:hAnsi="Arial"/>
        </w:rPr>
        <w:t>become</w:t>
      </w:r>
      <w:r w:rsidR="00882DE0" w:rsidRPr="00C05187">
        <w:rPr>
          <w:rFonts w:ascii="Arial" w:eastAsia="Times New Roman" w:hAnsi="Arial"/>
        </w:rPr>
        <w:t xml:space="preserve"> also complicated in order to</w:t>
      </w:r>
      <w:r w:rsidR="009212C9" w:rsidRPr="00C05187">
        <w:rPr>
          <w:rFonts w:ascii="Arial" w:eastAsia="Times New Roman" w:hAnsi="Arial"/>
        </w:rPr>
        <w:t xml:space="preserve"> take care of </w:t>
      </w:r>
      <w:r w:rsidR="00266B61" w:rsidRPr="00C05187">
        <w:rPr>
          <w:rFonts w:ascii="Arial" w:eastAsia="Times New Roman" w:hAnsi="Arial"/>
        </w:rPr>
        <w:t>duplicated</w:t>
      </w:r>
      <w:r w:rsidR="009212C9" w:rsidRPr="00C05187">
        <w:rPr>
          <w:rFonts w:ascii="Arial" w:eastAsia="Times New Roman" w:hAnsi="Arial"/>
        </w:rPr>
        <w:t xml:space="preserve"> RRC </w:t>
      </w:r>
      <w:r w:rsidR="00266B61" w:rsidRPr="00C05187">
        <w:rPr>
          <w:rFonts w:ascii="Arial" w:eastAsia="Times New Roman" w:hAnsi="Arial"/>
        </w:rPr>
        <w:t>parameters</w:t>
      </w:r>
      <w:r w:rsidR="009212C9" w:rsidRPr="00C05187">
        <w:rPr>
          <w:rFonts w:ascii="Arial" w:eastAsia="Times New Roman" w:hAnsi="Arial"/>
        </w:rPr>
        <w:t xml:space="preserve"> in </w:t>
      </w:r>
      <w:proofErr w:type="spellStart"/>
      <w:r w:rsidR="00266B61" w:rsidRPr="00C05187">
        <w:rPr>
          <w:rFonts w:ascii="Arial" w:eastAsia="Times New Roman" w:hAnsi="Arial"/>
        </w:rPr>
        <w:t>ConfiguredGrantConfig</w:t>
      </w:r>
      <w:proofErr w:type="spellEnd"/>
      <w:r w:rsidR="00266B61" w:rsidRPr="00C05187">
        <w:rPr>
          <w:rFonts w:ascii="Arial" w:eastAsia="Times New Roman" w:hAnsi="Arial"/>
        </w:rPr>
        <w:t xml:space="preserve"> and PUSCH-Config.</w:t>
      </w:r>
      <w:r w:rsidR="00630004" w:rsidRPr="00C05187">
        <w:rPr>
          <w:rFonts w:ascii="Arial" w:eastAsia="Times New Roman" w:hAnsi="Arial"/>
        </w:rPr>
        <w:t xml:space="preserve"> </w:t>
      </w:r>
    </w:p>
    <w:p w14:paraId="437F5709" w14:textId="45D3864D" w:rsidR="00150176" w:rsidRPr="00C05187" w:rsidRDefault="00941D9C" w:rsidP="00150176">
      <w:pPr>
        <w:pStyle w:val="Observation"/>
      </w:pPr>
      <w:bookmarkStart w:id="7" w:name="_Toc24153245"/>
      <w:r w:rsidRPr="00C05187">
        <w:rPr>
          <w:rFonts w:eastAsia="Times New Roman"/>
        </w:rPr>
        <w:t>D</w:t>
      </w:r>
      <w:r w:rsidR="00150176" w:rsidRPr="00C05187">
        <w:rPr>
          <w:rFonts w:eastAsia="Times New Roman"/>
        </w:rPr>
        <w:t xml:space="preserve">uplicated RRC parameters in </w:t>
      </w:r>
      <w:proofErr w:type="spellStart"/>
      <w:r w:rsidR="00150176" w:rsidRPr="00C05187">
        <w:rPr>
          <w:rFonts w:eastAsia="Times New Roman"/>
        </w:rPr>
        <w:t>ConfiguredGrantConfig</w:t>
      </w:r>
      <w:proofErr w:type="spellEnd"/>
      <w:r w:rsidR="00150176" w:rsidRPr="00C05187">
        <w:rPr>
          <w:rFonts w:eastAsia="Times New Roman"/>
        </w:rPr>
        <w:t xml:space="preserve"> and in PUSCH-</w:t>
      </w:r>
      <w:r w:rsidR="00A54547" w:rsidRPr="00C05187">
        <w:rPr>
          <w:rFonts w:eastAsia="Times New Roman"/>
        </w:rPr>
        <w:t>C</w:t>
      </w:r>
      <w:r w:rsidR="00150176" w:rsidRPr="00C05187">
        <w:rPr>
          <w:rFonts w:eastAsia="Times New Roman"/>
        </w:rPr>
        <w:t xml:space="preserve">onfig </w:t>
      </w:r>
      <w:r w:rsidR="00F44B1A" w:rsidRPr="00C05187">
        <w:rPr>
          <w:rFonts w:eastAsia="Times New Roman"/>
        </w:rPr>
        <w:t xml:space="preserve">can </w:t>
      </w:r>
      <w:r w:rsidR="009913E7" w:rsidRPr="00C05187">
        <w:rPr>
          <w:rFonts w:eastAsia="Times New Roman"/>
        </w:rPr>
        <w:t xml:space="preserve">cause complication in </w:t>
      </w:r>
      <w:r w:rsidR="00933BFC" w:rsidRPr="00C05187">
        <w:rPr>
          <w:rFonts w:eastAsia="Times New Roman"/>
        </w:rPr>
        <w:t xml:space="preserve">CG </w:t>
      </w:r>
      <w:r w:rsidRPr="00C05187">
        <w:rPr>
          <w:rFonts w:eastAsia="Times New Roman"/>
        </w:rPr>
        <w:t>re</w:t>
      </w:r>
      <w:r w:rsidR="00933BFC" w:rsidRPr="00C05187">
        <w:rPr>
          <w:rFonts w:eastAsia="Times New Roman"/>
        </w:rPr>
        <w:t>-transmission</w:t>
      </w:r>
      <w:r w:rsidR="00053AAA">
        <w:rPr>
          <w:rFonts w:eastAsia="Times New Roman"/>
        </w:rPr>
        <w:t>.</w:t>
      </w:r>
      <w:bookmarkEnd w:id="7"/>
    </w:p>
    <w:p w14:paraId="69972872" w14:textId="77777777" w:rsidR="00F139E7" w:rsidRPr="00C05187" w:rsidRDefault="00F139E7" w:rsidP="00773B3A">
      <w:pPr>
        <w:jc w:val="both"/>
        <w:rPr>
          <w:rFonts w:ascii="Arial" w:eastAsia="Times New Roman" w:hAnsi="Arial"/>
        </w:rPr>
      </w:pPr>
    </w:p>
    <w:p w14:paraId="0FF83B39" w14:textId="3F26CDD4" w:rsidR="00FF0751" w:rsidRPr="00FF0751" w:rsidRDefault="000F0629" w:rsidP="00FF0751">
      <w:pPr>
        <w:jc w:val="both"/>
        <w:rPr>
          <w:rFonts w:ascii="Arial" w:eastAsia="Times New Roman" w:hAnsi="Arial"/>
        </w:rPr>
      </w:pPr>
      <w:r>
        <w:rPr>
          <w:rFonts w:ascii="Arial" w:eastAsia="Times New Roman" w:hAnsi="Arial"/>
        </w:rPr>
        <w:t>Therefore,</w:t>
      </w:r>
      <w:r w:rsidR="00AF3CB9">
        <w:rPr>
          <w:rFonts w:ascii="Arial" w:eastAsia="Times New Roman" w:hAnsi="Arial"/>
        </w:rPr>
        <w:t xml:space="preserve"> in Rel-16</w:t>
      </w:r>
      <w:r w:rsidR="00A02AA2">
        <w:rPr>
          <w:rFonts w:ascii="Arial" w:eastAsia="Times New Roman" w:hAnsi="Arial"/>
        </w:rPr>
        <w:t xml:space="preserve"> for</w:t>
      </w:r>
      <w:r w:rsidR="00773B3A" w:rsidRPr="00115131">
        <w:rPr>
          <w:rFonts w:ascii="Arial" w:eastAsia="Times New Roman" w:hAnsi="Arial"/>
        </w:rPr>
        <w:t xml:space="preserve"> CG </w:t>
      </w:r>
      <w:r w:rsidR="00AF3CB9">
        <w:rPr>
          <w:rFonts w:ascii="Arial" w:eastAsia="Times New Roman" w:hAnsi="Arial"/>
        </w:rPr>
        <w:t>activated</w:t>
      </w:r>
      <w:r w:rsidR="00773B3A" w:rsidRPr="00115131">
        <w:rPr>
          <w:rFonts w:ascii="Arial" w:eastAsia="Times New Roman" w:hAnsi="Arial"/>
        </w:rPr>
        <w:t xml:space="preserve"> with DCI format </w:t>
      </w:r>
      <w:r w:rsidR="00B2786C">
        <w:rPr>
          <w:rFonts w:ascii="Arial" w:eastAsia="Times New Roman" w:hAnsi="Arial"/>
        </w:rPr>
        <w:t>0-2</w:t>
      </w:r>
      <w:r w:rsidR="00055D6C">
        <w:rPr>
          <w:rFonts w:ascii="Arial" w:eastAsia="Times New Roman" w:hAnsi="Arial"/>
        </w:rPr>
        <w:t xml:space="preserve">, </w:t>
      </w:r>
      <w:r w:rsidR="003A2CA6">
        <w:rPr>
          <w:rFonts w:ascii="Arial" w:eastAsia="Times New Roman" w:hAnsi="Arial"/>
        </w:rPr>
        <w:t xml:space="preserve">we propose </w:t>
      </w:r>
      <w:r w:rsidR="00055D6C">
        <w:rPr>
          <w:rFonts w:ascii="Arial" w:eastAsia="Times New Roman" w:hAnsi="Arial"/>
        </w:rPr>
        <w:t xml:space="preserve">the </w:t>
      </w:r>
      <w:r w:rsidR="00F97D55">
        <w:rPr>
          <w:rFonts w:ascii="Arial" w:eastAsia="Times New Roman" w:hAnsi="Arial"/>
        </w:rPr>
        <w:t xml:space="preserve">CG </w:t>
      </w:r>
      <w:r w:rsidR="00055D6C">
        <w:rPr>
          <w:rFonts w:ascii="Arial" w:eastAsia="Times New Roman" w:hAnsi="Arial"/>
        </w:rPr>
        <w:t>PUSCH</w:t>
      </w:r>
      <w:r w:rsidR="00B2786C">
        <w:rPr>
          <w:rFonts w:ascii="Arial" w:eastAsia="Times New Roman" w:hAnsi="Arial"/>
        </w:rPr>
        <w:t xml:space="preserve"> </w:t>
      </w:r>
      <w:r w:rsidR="00F97D55">
        <w:rPr>
          <w:rFonts w:ascii="Arial" w:eastAsia="Times New Roman" w:hAnsi="Arial"/>
        </w:rPr>
        <w:t xml:space="preserve">transmission </w:t>
      </w:r>
      <w:r w:rsidR="00773B3A" w:rsidRPr="00115131">
        <w:rPr>
          <w:rFonts w:ascii="Arial" w:eastAsia="Times New Roman" w:hAnsi="Arial"/>
        </w:rPr>
        <w:t xml:space="preserve">shall </w:t>
      </w:r>
      <w:r w:rsidR="006B09E2">
        <w:rPr>
          <w:rFonts w:ascii="Arial" w:eastAsia="Times New Roman" w:hAnsi="Arial"/>
        </w:rPr>
        <w:t xml:space="preserve">follow the configuration as dynamic PUSCH transmission. </w:t>
      </w:r>
      <w:r>
        <w:rPr>
          <w:rFonts w:ascii="Arial" w:eastAsia="Times New Roman" w:hAnsi="Arial"/>
        </w:rPr>
        <w:t xml:space="preserve">The duplicated RRC parameters in </w:t>
      </w:r>
      <w:proofErr w:type="spellStart"/>
      <w:r w:rsidR="00120B5A">
        <w:rPr>
          <w:rFonts w:ascii="Arial" w:eastAsia="Times New Roman" w:hAnsi="Arial"/>
        </w:rPr>
        <w:t>ConfiguratedGrantConfig</w:t>
      </w:r>
      <w:proofErr w:type="spellEnd"/>
      <w:r w:rsidR="00120B5A">
        <w:rPr>
          <w:rFonts w:ascii="Arial" w:eastAsia="Times New Roman" w:hAnsi="Arial"/>
        </w:rPr>
        <w:t xml:space="preserve"> shall </w:t>
      </w:r>
      <w:r w:rsidR="00F97D55">
        <w:rPr>
          <w:rFonts w:ascii="Arial" w:eastAsia="Times New Roman" w:hAnsi="Arial"/>
        </w:rPr>
        <w:t>be</w:t>
      </w:r>
      <w:r w:rsidR="003A2CA6">
        <w:rPr>
          <w:rFonts w:ascii="Arial" w:eastAsia="Times New Roman" w:hAnsi="Arial"/>
        </w:rPr>
        <w:t xml:space="preserve"> </w:t>
      </w:r>
      <w:r w:rsidR="00773B3A" w:rsidRPr="00115131">
        <w:rPr>
          <w:rFonts w:ascii="Arial" w:eastAsia="Times New Roman" w:hAnsi="Arial"/>
        </w:rPr>
        <w:t>ignore</w:t>
      </w:r>
      <w:r w:rsidR="00120B5A">
        <w:rPr>
          <w:rFonts w:ascii="Arial" w:eastAsia="Times New Roman" w:hAnsi="Arial"/>
        </w:rPr>
        <w:t>d</w:t>
      </w:r>
      <w:r w:rsidR="00773B3A" w:rsidRPr="00115131">
        <w:rPr>
          <w:rFonts w:ascii="Arial" w:eastAsia="Times New Roman" w:hAnsi="Arial"/>
        </w:rPr>
        <w:t xml:space="preserve"> </w:t>
      </w:r>
      <w:r w:rsidR="00120B5A">
        <w:rPr>
          <w:rFonts w:ascii="Arial" w:eastAsia="Times New Roman" w:hAnsi="Arial"/>
        </w:rPr>
        <w:t xml:space="preserve">and </w:t>
      </w:r>
      <w:r w:rsidR="00773B3A" w:rsidRPr="00115131">
        <w:rPr>
          <w:rFonts w:ascii="Arial" w:eastAsia="Times New Roman" w:hAnsi="Arial"/>
        </w:rPr>
        <w:t xml:space="preserve">instead follow the parameters configured for the dynamic PUSCH associated with </w:t>
      </w:r>
      <w:r w:rsidR="00120B5A">
        <w:rPr>
          <w:rFonts w:ascii="Arial" w:eastAsia="Times New Roman" w:hAnsi="Arial"/>
        </w:rPr>
        <w:t>DCI 0-2</w:t>
      </w:r>
      <w:r w:rsidR="00773B3A" w:rsidRPr="00115131">
        <w:rPr>
          <w:rFonts w:ascii="Arial" w:eastAsia="Times New Roman" w:hAnsi="Arial"/>
        </w:rPr>
        <w:t xml:space="preserve">. Take the “frequency domain resource assignment” field in the new DCI format as an example. If a different granularity is configured for dynamic PUSCH and CG, either the extra FDRA bit field will </w:t>
      </w:r>
      <w:r w:rsidR="005E41FD" w:rsidRPr="00115131" w:rsidDel="002A6F5D">
        <w:rPr>
          <w:rFonts w:ascii="Arial" w:eastAsia="Times New Roman" w:hAnsi="Arial"/>
        </w:rPr>
        <w:t xml:space="preserve">be </w:t>
      </w:r>
      <w:r w:rsidR="00773B3A" w:rsidRPr="00115131">
        <w:rPr>
          <w:rFonts w:ascii="Arial" w:eastAsia="Times New Roman" w:hAnsi="Arial"/>
        </w:rPr>
        <w:t>useless for CG, or the FDRA field cannot sufficiently support CG resource allocation. The DCI size alignment procedure for CG and dynamic grant will be simplified by allowing CG associated with new DCI format to follow the configurations associated with DCI format</w:t>
      </w:r>
      <w:r w:rsidR="00D06DBE">
        <w:rPr>
          <w:rFonts w:ascii="Arial" w:eastAsia="Times New Roman" w:hAnsi="Arial"/>
        </w:rPr>
        <w:t xml:space="preserve"> 0-2</w:t>
      </w:r>
      <w:r w:rsidR="00773B3A" w:rsidRPr="00115131">
        <w:rPr>
          <w:rFonts w:ascii="Arial" w:eastAsia="Times New Roman" w:hAnsi="Arial"/>
        </w:rPr>
        <w:t>.</w:t>
      </w:r>
    </w:p>
    <w:p w14:paraId="305DE2FC" w14:textId="04894E4C" w:rsidR="00E2320B" w:rsidRDefault="0000520E" w:rsidP="00E2320B">
      <w:pPr>
        <w:pStyle w:val="Proposal"/>
        <w:spacing w:after="160"/>
        <w:jc w:val="left"/>
        <w:rPr>
          <w:lang w:eastAsia="ja-JP"/>
        </w:rPr>
      </w:pPr>
      <w:bookmarkStart w:id="8" w:name="_Toc24154183"/>
      <w:r>
        <w:rPr>
          <w:lang w:eastAsia="ja-JP"/>
        </w:rPr>
        <w:t xml:space="preserve">At least for DCI format 0-2, </w:t>
      </w:r>
      <w:r w:rsidR="00AA473A">
        <w:rPr>
          <w:lang w:eastAsia="ja-JP"/>
        </w:rPr>
        <w:t xml:space="preserve">CG PUSCH </w:t>
      </w:r>
      <w:r w:rsidR="001C1434">
        <w:rPr>
          <w:lang w:eastAsia="ja-JP"/>
        </w:rPr>
        <w:t xml:space="preserve">should </w:t>
      </w:r>
      <w:r w:rsidR="003D7E78">
        <w:rPr>
          <w:lang w:eastAsia="ja-JP"/>
        </w:rPr>
        <w:t>follow</w:t>
      </w:r>
      <w:r w:rsidR="00412966">
        <w:rPr>
          <w:lang w:eastAsia="ja-JP"/>
        </w:rPr>
        <w:t xml:space="preserve"> </w:t>
      </w:r>
      <w:r w:rsidR="008F6BD1">
        <w:rPr>
          <w:lang w:eastAsia="ja-JP"/>
        </w:rPr>
        <w:t xml:space="preserve">the RRC </w:t>
      </w:r>
      <w:r>
        <w:rPr>
          <w:lang w:eastAsia="ja-JP"/>
        </w:rPr>
        <w:t xml:space="preserve">configuration of </w:t>
      </w:r>
      <w:r w:rsidR="00412966">
        <w:rPr>
          <w:lang w:eastAsia="ja-JP"/>
        </w:rPr>
        <w:t>dynamic PUSCH transmission</w:t>
      </w:r>
      <w:r w:rsidR="00193B35">
        <w:rPr>
          <w:lang w:eastAsia="ja-JP"/>
        </w:rPr>
        <w:t xml:space="preserve"> </w:t>
      </w:r>
      <w:r>
        <w:rPr>
          <w:lang w:eastAsia="ja-JP"/>
        </w:rPr>
        <w:t>as much as possible.</w:t>
      </w:r>
      <w:bookmarkEnd w:id="8"/>
    </w:p>
    <w:p w14:paraId="68F95705" w14:textId="77777777" w:rsidR="00E2320B" w:rsidRDefault="00E2320B" w:rsidP="00773B3A">
      <w:pPr>
        <w:jc w:val="both"/>
        <w:rPr>
          <w:rFonts w:ascii="Arial" w:eastAsia="Times New Roman" w:hAnsi="Arial"/>
        </w:rPr>
      </w:pPr>
    </w:p>
    <w:p w14:paraId="474E8EB5" w14:textId="1EAD6475" w:rsidR="000E4974" w:rsidRDefault="004B5E23" w:rsidP="00773B3A">
      <w:pPr>
        <w:jc w:val="both"/>
        <w:rPr>
          <w:rFonts w:ascii="Arial" w:eastAsia="Times New Roman" w:hAnsi="Arial"/>
        </w:rPr>
      </w:pPr>
      <w:r w:rsidRPr="00C05187">
        <w:rPr>
          <w:rFonts w:ascii="Arial" w:eastAsia="Times New Roman" w:hAnsi="Arial"/>
        </w:rPr>
        <w:t>For</w:t>
      </w:r>
      <w:r w:rsidR="00427A2D" w:rsidRPr="00C05187">
        <w:rPr>
          <w:rFonts w:ascii="Arial" w:eastAsia="Times New Roman" w:hAnsi="Arial"/>
        </w:rPr>
        <w:t xml:space="preserve"> type 2 CG, </w:t>
      </w:r>
      <w:r w:rsidR="00E264A6" w:rsidRPr="00262996">
        <w:rPr>
          <w:rFonts w:ascii="Arial" w:eastAsia="Times New Roman" w:hAnsi="Arial" w:cs="Arial"/>
        </w:rPr>
        <w:fldChar w:fldCharType="begin"/>
      </w:r>
      <w:r w:rsidR="00E264A6" w:rsidRPr="00C05187">
        <w:rPr>
          <w:rFonts w:ascii="Arial" w:eastAsia="Times New Roman" w:hAnsi="Arial" w:cs="Arial"/>
        </w:rPr>
        <w:instrText xml:space="preserve"> REF _Ref24123225 \h </w:instrText>
      </w:r>
      <w:r w:rsidR="00290D74" w:rsidRPr="00C05187">
        <w:rPr>
          <w:rFonts w:ascii="Arial" w:eastAsia="Times New Roman" w:hAnsi="Arial" w:cs="Arial"/>
        </w:rPr>
        <w:instrText xml:space="preserve"> \* MERGEFORMAT </w:instrText>
      </w:r>
      <w:r w:rsidR="00E264A6" w:rsidRPr="00262996">
        <w:rPr>
          <w:rFonts w:ascii="Arial" w:eastAsia="Times New Roman" w:hAnsi="Arial" w:cs="Arial"/>
        </w:rPr>
      </w:r>
      <w:r w:rsidR="00E264A6" w:rsidRPr="00262996">
        <w:rPr>
          <w:rFonts w:ascii="Arial" w:eastAsia="Times New Roman" w:hAnsi="Arial" w:cs="Arial"/>
        </w:rPr>
        <w:fldChar w:fldCharType="separate"/>
      </w:r>
      <w:r w:rsidR="006D1ADC" w:rsidRPr="00C05187">
        <w:rPr>
          <w:rFonts w:ascii="Arial" w:hAnsi="Arial" w:cs="Arial"/>
        </w:rPr>
        <w:t>Table 1</w:t>
      </w:r>
      <w:r w:rsidR="00E264A6" w:rsidRPr="00262996">
        <w:rPr>
          <w:rFonts w:ascii="Arial" w:eastAsia="Times New Roman" w:hAnsi="Arial" w:cs="Arial"/>
        </w:rPr>
        <w:fldChar w:fldCharType="end"/>
      </w:r>
      <w:r w:rsidR="0078359E" w:rsidRPr="00C05187">
        <w:rPr>
          <w:rFonts w:ascii="Arial" w:eastAsia="Times New Roman" w:hAnsi="Arial" w:cs="Arial"/>
        </w:rPr>
        <w:t xml:space="preserve"> illustrates</w:t>
      </w:r>
      <w:r w:rsidR="0078359E" w:rsidRPr="00C05187">
        <w:rPr>
          <w:rFonts w:ascii="Arial" w:eastAsia="Times New Roman" w:hAnsi="Arial"/>
        </w:rPr>
        <w:t xml:space="preserve"> </w:t>
      </w:r>
      <w:r w:rsidR="00EE68E9" w:rsidRPr="00C05187">
        <w:rPr>
          <w:rFonts w:ascii="Arial" w:eastAsia="Times New Roman" w:hAnsi="Arial"/>
        </w:rPr>
        <w:t xml:space="preserve">for each parameter in </w:t>
      </w:r>
      <w:proofErr w:type="spellStart"/>
      <w:r w:rsidR="00A17D29" w:rsidRPr="00C05187">
        <w:rPr>
          <w:rFonts w:ascii="Arial" w:eastAsia="Times New Roman" w:hAnsi="Arial"/>
        </w:rPr>
        <w:t>C</w:t>
      </w:r>
      <w:r w:rsidR="00EE68E9" w:rsidRPr="00C05187">
        <w:rPr>
          <w:rFonts w:ascii="Arial" w:eastAsia="Times New Roman" w:hAnsi="Arial"/>
        </w:rPr>
        <w:t>onfigured</w:t>
      </w:r>
      <w:r w:rsidR="00A17D29" w:rsidRPr="00C05187">
        <w:rPr>
          <w:rFonts w:ascii="Arial" w:eastAsia="Times New Roman" w:hAnsi="Arial"/>
        </w:rPr>
        <w:t>G</w:t>
      </w:r>
      <w:r w:rsidR="00EE68E9" w:rsidRPr="00C05187">
        <w:rPr>
          <w:rFonts w:ascii="Arial" w:eastAsia="Times New Roman" w:hAnsi="Arial"/>
        </w:rPr>
        <w:t>rant</w:t>
      </w:r>
      <w:r w:rsidR="00A17D29" w:rsidRPr="00C05187">
        <w:rPr>
          <w:rFonts w:ascii="Arial" w:eastAsia="Times New Roman" w:hAnsi="Arial"/>
        </w:rPr>
        <w:t>C</w:t>
      </w:r>
      <w:r w:rsidR="00EE68E9" w:rsidRPr="00C05187">
        <w:rPr>
          <w:rFonts w:ascii="Arial" w:eastAsia="Times New Roman" w:hAnsi="Arial"/>
        </w:rPr>
        <w:t>onfig</w:t>
      </w:r>
      <w:proofErr w:type="spellEnd"/>
      <w:r w:rsidR="00EE68E9" w:rsidRPr="00C05187">
        <w:rPr>
          <w:rFonts w:ascii="Arial" w:eastAsia="Times New Roman" w:hAnsi="Arial"/>
        </w:rPr>
        <w:t xml:space="preserve"> IE</w:t>
      </w:r>
      <w:r w:rsidR="00706F14" w:rsidRPr="00C05187">
        <w:rPr>
          <w:rFonts w:ascii="Arial" w:eastAsia="Times New Roman" w:hAnsi="Arial"/>
        </w:rPr>
        <w:t xml:space="preserve"> </w:t>
      </w:r>
      <w:r w:rsidR="00E75158" w:rsidRPr="00C05187">
        <w:rPr>
          <w:rFonts w:ascii="Arial" w:eastAsia="Times New Roman" w:hAnsi="Arial"/>
        </w:rPr>
        <w:t xml:space="preserve">whether the </w:t>
      </w:r>
      <w:r w:rsidR="00913281" w:rsidRPr="00C05187">
        <w:rPr>
          <w:rFonts w:ascii="Arial" w:eastAsia="Times New Roman" w:hAnsi="Arial"/>
        </w:rPr>
        <w:t>parameter</w:t>
      </w:r>
      <w:r w:rsidR="000E4974" w:rsidRPr="00C05187">
        <w:rPr>
          <w:rFonts w:ascii="Arial" w:eastAsia="Times New Roman" w:hAnsi="Arial"/>
        </w:rPr>
        <w:t xml:space="preserve"> </w:t>
      </w:r>
      <w:r w:rsidR="00E75158" w:rsidRPr="00C05187">
        <w:rPr>
          <w:rFonts w:ascii="Arial" w:eastAsia="Times New Roman" w:hAnsi="Arial"/>
        </w:rPr>
        <w:t>should</w:t>
      </w:r>
      <w:r w:rsidR="000E4974" w:rsidRPr="00C05187">
        <w:rPr>
          <w:rFonts w:ascii="Arial" w:eastAsia="Times New Roman" w:hAnsi="Arial"/>
        </w:rPr>
        <w:t xml:space="preserve"> be taken from PUSCH-</w:t>
      </w:r>
      <w:r w:rsidR="001750EE" w:rsidRPr="00C05187">
        <w:rPr>
          <w:rFonts w:ascii="Arial" w:eastAsia="Times New Roman" w:hAnsi="Arial"/>
        </w:rPr>
        <w:t>C</w:t>
      </w:r>
      <w:r w:rsidR="000E4974" w:rsidRPr="00C05187">
        <w:rPr>
          <w:rFonts w:ascii="Arial" w:eastAsia="Times New Roman" w:hAnsi="Arial"/>
        </w:rPr>
        <w:t xml:space="preserve">onfig or </w:t>
      </w:r>
      <w:proofErr w:type="spellStart"/>
      <w:r w:rsidR="00A17D29" w:rsidRPr="00C05187">
        <w:rPr>
          <w:rFonts w:ascii="Arial" w:eastAsia="Times New Roman" w:hAnsi="Arial"/>
        </w:rPr>
        <w:t>ConfiguredGrantConfig</w:t>
      </w:r>
      <w:proofErr w:type="spellEnd"/>
      <w:r w:rsidR="000E4974" w:rsidRPr="00C05187">
        <w:rPr>
          <w:rFonts w:ascii="Arial" w:eastAsia="Times New Roman" w:hAnsi="Arial"/>
        </w:rPr>
        <w:t xml:space="preserve"> IE</w:t>
      </w:r>
      <w:r w:rsidR="004910B8" w:rsidRPr="00C05187">
        <w:rPr>
          <w:rFonts w:ascii="Arial" w:eastAsia="Times New Roman" w:hAnsi="Arial"/>
        </w:rPr>
        <w:t xml:space="preserve"> for </w:t>
      </w:r>
      <w:r w:rsidR="0058261D" w:rsidRPr="00C05187">
        <w:rPr>
          <w:rFonts w:ascii="Arial" w:eastAsia="Times New Roman" w:hAnsi="Arial"/>
        </w:rPr>
        <w:t xml:space="preserve">activation of </w:t>
      </w:r>
      <w:r w:rsidR="004910B8" w:rsidRPr="00C05187">
        <w:rPr>
          <w:rFonts w:ascii="Arial" w:eastAsia="Times New Roman" w:hAnsi="Arial"/>
        </w:rPr>
        <w:t>type</w:t>
      </w:r>
      <w:r w:rsidR="0058261D" w:rsidRPr="00C05187">
        <w:rPr>
          <w:rFonts w:ascii="Arial" w:eastAsia="Times New Roman" w:hAnsi="Arial"/>
        </w:rPr>
        <w:t xml:space="preserve"> 2 CG</w:t>
      </w:r>
      <w:r w:rsidR="000E4974" w:rsidRPr="00C05187">
        <w:rPr>
          <w:rFonts w:ascii="Arial" w:eastAsia="Times New Roman" w:hAnsi="Arial"/>
        </w:rPr>
        <w:t>.</w:t>
      </w:r>
      <w:r w:rsidR="001748EC" w:rsidRPr="00C05187">
        <w:rPr>
          <w:rFonts w:ascii="Arial" w:eastAsia="Times New Roman" w:hAnsi="Arial"/>
        </w:rPr>
        <w:t xml:space="preserve"> </w:t>
      </w:r>
      <w:r w:rsidR="005A0BCD">
        <w:rPr>
          <w:rFonts w:ascii="Arial" w:eastAsia="Times New Roman" w:hAnsi="Arial"/>
        </w:rPr>
        <w:t xml:space="preserve">Here we </w:t>
      </w:r>
      <w:r w:rsidR="00C0284F">
        <w:rPr>
          <w:rFonts w:ascii="Arial" w:eastAsia="Times New Roman" w:hAnsi="Arial"/>
        </w:rPr>
        <w:t>use</w:t>
      </w:r>
      <w:r w:rsidR="005A0BCD">
        <w:rPr>
          <w:rFonts w:ascii="Arial" w:eastAsia="Times New Roman" w:hAnsi="Arial"/>
        </w:rPr>
        <w:t xml:space="preserve"> the notation </w:t>
      </w:r>
      <w:r w:rsidR="00C0284F">
        <w:rPr>
          <w:rFonts w:ascii="Arial" w:eastAsia="Times New Roman" w:hAnsi="Arial"/>
        </w:rPr>
        <w:t xml:space="preserve">“apply </w:t>
      </w:r>
      <w:r w:rsidR="0069343D">
        <w:rPr>
          <w:rFonts w:ascii="Arial" w:eastAsia="Times New Roman" w:hAnsi="Arial"/>
        </w:rPr>
        <w:t>PUSCH-Config</w:t>
      </w:r>
      <w:r w:rsidR="00C0284F">
        <w:rPr>
          <w:rFonts w:ascii="Arial" w:eastAsia="Times New Roman" w:hAnsi="Arial"/>
        </w:rPr>
        <w:t>”</w:t>
      </w:r>
      <w:r w:rsidR="0069343D">
        <w:rPr>
          <w:rFonts w:ascii="Arial" w:eastAsia="Times New Roman" w:hAnsi="Arial"/>
        </w:rPr>
        <w:t xml:space="preserve"> to indicate </w:t>
      </w:r>
      <w:r w:rsidR="00F42F22">
        <w:rPr>
          <w:rFonts w:ascii="Arial" w:eastAsia="Times New Roman" w:hAnsi="Arial"/>
        </w:rPr>
        <w:t xml:space="preserve">applying same configuration as for dynamic PUSCH. </w:t>
      </w:r>
      <w:r w:rsidR="001748EC">
        <w:rPr>
          <w:rFonts w:ascii="Arial" w:eastAsia="Times New Roman" w:hAnsi="Arial"/>
        </w:rPr>
        <w:t xml:space="preserve">In fact, </w:t>
      </w:r>
      <w:r w:rsidR="00F42F22">
        <w:rPr>
          <w:rFonts w:ascii="Arial" w:eastAsia="Times New Roman" w:hAnsi="Arial"/>
        </w:rPr>
        <w:t xml:space="preserve">at least </w:t>
      </w:r>
      <w:r w:rsidR="001748EC">
        <w:rPr>
          <w:rFonts w:ascii="Arial" w:eastAsia="Times New Roman" w:hAnsi="Arial"/>
        </w:rPr>
        <w:t>those parameters</w:t>
      </w:r>
      <w:r w:rsidR="00351B9D">
        <w:rPr>
          <w:rFonts w:ascii="Arial" w:eastAsia="Times New Roman" w:hAnsi="Arial"/>
        </w:rPr>
        <w:t xml:space="preserve"> defined in </w:t>
      </w:r>
      <w:proofErr w:type="spellStart"/>
      <w:r w:rsidR="00351B9D">
        <w:rPr>
          <w:rFonts w:ascii="Arial" w:eastAsia="Times New Roman" w:hAnsi="Arial"/>
        </w:rPr>
        <w:t>ConfiguredGrantConfig</w:t>
      </w:r>
      <w:proofErr w:type="spellEnd"/>
      <w:r w:rsidR="008001EB">
        <w:rPr>
          <w:rFonts w:ascii="Arial" w:eastAsia="Times New Roman" w:hAnsi="Arial"/>
        </w:rPr>
        <w:t xml:space="preserve"> IE</w:t>
      </w:r>
      <w:r w:rsidR="001748EC">
        <w:rPr>
          <w:rFonts w:ascii="Arial" w:eastAsia="Times New Roman" w:hAnsi="Arial"/>
        </w:rPr>
        <w:t xml:space="preserve"> that </w:t>
      </w:r>
      <w:r w:rsidR="001A7674">
        <w:rPr>
          <w:rFonts w:ascii="Arial" w:eastAsia="Times New Roman" w:hAnsi="Arial"/>
        </w:rPr>
        <w:t xml:space="preserve">can </w:t>
      </w:r>
      <w:r w:rsidR="001748EC">
        <w:rPr>
          <w:rFonts w:ascii="Arial" w:eastAsia="Times New Roman" w:hAnsi="Arial"/>
        </w:rPr>
        <w:t xml:space="preserve">affect the DCI size should be </w:t>
      </w:r>
      <w:r w:rsidR="001A75D2">
        <w:rPr>
          <w:rFonts w:ascii="Arial" w:eastAsia="Times New Roman" w:hAnsi="Arial"/>
        </w:rPr>
        <w:t>ignored</w:t>
      </w:r>
      <w:r w:rsidR="001A7674">
        <w:rPr>
          <w:rFonts w:ascii="Arial" w:eastAsia="Times New Roman" w:hAnsi="Arial"/>
        </w:rPr>
        <w:t>.</w:t>
      </w:r>
      <w:r w:rsidR="001748EC">
        <w:rPr>
          <w:rFonts w:ascii="Arial" w:eastAsia="Times New Roman" w:hAnsi="Arial"/>
        </w:rPr>
        <w:t xml:space="preserve"> </w:t>
      </w:r>
    </w:p>
    <w:p w14:paraId="09E4A80F" w14:textId="0D1A296D" w:rsidR="001A7674" w:rsidRDefault="001A7674" w:rsidP="002F6516">
      <w:pPr>
        <w:pStyle w:val="Caption"/>
        <w:jc w:val="center"/>
        <w:rPr>
          <w:rFonts w:ascii="Arial" w:eastAsia="Times New Roman" w:hAnsi="Arial"/>
          <w:lang w:eastAsia="zh-CN"/>
        </w:rPr>
      </w:pPr>
      <w:bookmarkStart w:id="9" w:name="_Ref24123225"/>
      <w:r>
        <w:t xml:space="preserve">Table </w:t>
      </w:r>
      <w:r w:rsidR="00DF7D16">
        <w:fldChar w:fldCharType="begin"/>
      </w:r>
      <w:r w:rsidR="00DF7D16">
        <w:instrText xml:space="preserve"> SEQ Table \* ARABIC </w:instrText>
      </w:r>
      <w:r w:rsidR="00DF7D16">
        <w:fldChar w:fldCharType="separate"/>
      </w:r>
      <w:r w:rsidR="006D1ADC">
        <w:rPr>
          <w:noProof/>
        </w:rPr>
        <w:t>1</w:t>
      </w:r>
      <w:r w:rsidR="00DF7D16">
        <w:rPr>
          <w:noProof/>
        </w:rPr>
        <w:fldChar w:fldCharType="end"/>
      </w:r>
      <w:bookmarkEnd w:id="9"/>
      <w:r>
        <w:t xml:space="preserve"> </w:t>
      </w:r>
      <w:proofErr w:type="spellStart"/>
      <w:r w:rsidR="00E61357">
        <w:t>Configured</w:t>
      </w:r>
      <w:r w:rsidR="005E6F71">
        <w:t>Grant</w:t>
      </w:r>
      <w:r w:rsidR="001A13FE">
        <w:t>Config</w:t>
      </w:r>
      <w:proofErr w:type="spellEnd"/>
      <w:r w:rsidR="001A13FE">
        <w:t xml:space="preserve"> IE parameters</w:t>
      </w:r>
    </w:p>
    <w:tbl>
      <w:tblPr>
        <w:tblStyle w:val="TableGrid"/>
        <w:tblW w:w="0" w:type="auto"/>
        <w:tblLook w:val="04A0" w:firstRow="1" w:lastRow="0" w:firstColumn="1" w:lastColumn="0" w:noHBand="0" w:noVBand="1"/>
      </w:tblPr>
      <w:tblGrid>
        <w:gridCol w:w="3191"/>
        <w:gridCol w:w="1137"/>
        <w:gridCol w:w="4577"/>
      </w:tblGrid>
      <w:tr w:rsidR="00E96741" w14:paraId="53363481" w14:textId="77777777" w:rsidTr="00025630">
        <w:tc>
          <w:tcPr>
            <w:tcW w:w="3191" w:type="dxa"/>
          </w:tcPr>
          <w:p w14:paraId="53E4D57B" w14:textId="0E7CA439" w:rsidR="00E96741" w:rsidRPr="002F6516" w:rsidRDefault="00860CE9" w:rsidP="002F6516">
            <w:pPr>
              <w:jc w:val="center"/>
              <w:rPr>
                <w:rFonts w:ascii="Arial" w:eastAsia="Times New Roman" w:hAnsi="Arial" w:cs="Arial"/>
                <w:b/>
                <w:sz w:val="16"/>
                <w:szCs w:val="16"/>
              </w:rPr>
            </w:pPr>
            <w:r w:rsidRPr="002F6516">
              <w:rPr>
                <w:rFonts w:ascii="Arial" w:eastAsia="Times New Roman" w:hAnsi="Arial" w:cs="Arial"/>
                <w:b/>
                <w:sz w:val="16"/>
                <w:szCs w:val="16"/>
              </w:rPr>
              <w:t>parameter</w:t>
            </w:r>
          </w:p>
        </w:tc>
        <w:tc>
          <w:tcPr>
            <w:tcW w:w="1137" w:type="dxa"/>
          </w:tcPr>
          <w:p w14:paraId="0CDEA88D" w14:textId="34603423" w:rsidR="00E96741" w:rsidRPr="002F6516" w:rsidRDefault="00860CE9" w:rsidP="002F6516">
            <w:pPr>
              <w:jc w:val="center"/>
              <w:rPr>
                <w:rFonts w:ascii="Arial" w:eastAsia="Times New Roman" w:hAnsi="Arial" w:cs="Arial"/>
                <w:b/>
                <w:sz w:val="16"/>
                <w:szCs w:val="16"/>
              </w:rPr>
            </w:pPr>
            <w:r w:rsidRPr="002F6516">
              <w:rPr>
                <w:rFonts w:ascii="Arial" w:eastAsia="Times New Roman" w:hAnsi="Arial" w:cs="Arial"/>
                <w:b/>
                <w:sz w:val="16"/>
                <w:szCs w:val="16"/>
              </w:rPr>
              <w:t>Common parameter?</w:t>
            </w:r>
          </w:p>
        </w:tc>
        <w:tc>
          <w:tcPr>
            <w:tcW w:w="4577" w:type="dxa"/>
          </w:tcPr>
          <w:p w14:paraId="54F4ED08" w14:textId="15592CDB" w:rsidR="00E96741" w:rsidRPr="002F6516" w:rsidRDefault="00256D0E" w:rsidP="002F6516">
            <w:pPr>
              <w:jc w:val="center"/>
              <w:rPr>
                <w:rFonts w:ascii="Arial" w:eastAsia="Times New Roman" w:hAnsi="Arial" w:cs="Arial"/>
                <w:b/>
                <w:sz w:val="16"/>
                <w:szCs w:val="16"/>
              </w:rPr>
            </w:pPr>
            <w:r w:rsidRPr="002F6516">
              <w:rPr>
                <w:rFonts w:ascii="Arial" w:eastAsia="Times New Roman" w:hAnsi="Arial" w:cs="Arial"/>
                <w:b/>
                <w:sz w:val="16"/>
                <w:szCs w:val="16"/>
              </w:rPr>
              <w:t>Pr</w:t>
            </w:r>
            <w:r w:rsidR="004E49DB" w:rsidRPr="002F6516">
              <w:rPr>
                <w:rFonts w:ascii="Arial" w:eastAsia="Times New Roman" w:hAnsi="Arial" w:cs="Arial"/>
                <w:b/>
                <w:sz w:val="16"/>
                <w:szCs w:val="16"/>
              </w:rPr>
              <w:t>oposal</w:t>
            </w:r>
          </w:p>
        </w:tc>
      </w:tr>
      <w:tr w:rsidR="00E96741" w14:paraId="71DEB452" w14:textId="77777777" w:rsidTr="00025630">
        <w:tc>
          <w:tcPr>
            <w:tcW w:w="3191" w:type="dxa"/>
          </w:tcPr>
          <w:p w14:paraId="61892894" w14:textId="5C9C319F" w:rsidR="00E96741" w:rsidRPr="00881D62" w:rsidRDefault="00B01D76" w:rsidP="002F6516">
            <w:pPr>
              <w:jc w:val="center"/>
              <w:rPr>
                <w:rFonts w:ascii="Arial" w:eastAsia="Times New Roman" w:hAnsi="Arial" w:cs="Arial"/>
                <w:b/>
                <w:sz w:val="16"/>
                <w:szCs w:val="16"/>
              </w:rPr>
            </w:pPr>
            <w:proofErr w:type="spellStart"/>
            <w:r w:rsidRPr="00881D62">
              <w:rPr>
                <w:rFonts w:ascii="Arial" w:hAnsi="Arial" w:cs="Arial"/>
                <w:b/>
                <w:sz w:val="16"/>
                <w:szCs w:val="16"/>
              </w:rPr>
              <w:t>frequencyHopping</w:t>
            </w:r>
            <w:proofErr w:type="spellEnd"/>
          </w:p>
        </w:tc>
        <w:tc>
          <w:tcPr>
            <w:tcW w:w="1137" w:type="dxa"/>
          </w:tcPr>
          <w:p w14:paraId="65E6AF4C" w14:textId="7FBF97F3" w:rsidR="00E96741" w:rsidRPr="00881D62" w:rsidRDefault="004B7224" w:rsidP="002F6516">
            <w:pPr>
              <w:jc w:val="center"/>
              <w:rPr>
                <w:rFonts w:ascii="Arial" w:eastAsia="Times New Roman" w:hAnsi="Arial" w:cs="Arial"/>
                <w:b/>
                <w:sz w:val="16"/>
                <w:szCs w:val="16"/>
              </w:rPr>
            </w:pPr>
            <w:r w:rsidRPr="00881D62">
              <w:rPr>
                <w:rFonts w:ascii="Arial" w:eastAsia="Times New Roman" w:hAnsi="Arial" w:cs="Arial"/>
                <w:b/>
                <w:sz w:val="16"/>
                <w:szCs w:val="16"/>
              </w:rPr>
              <w:t>yes</w:t>
            </w:r>
          </w:p>
        </w:tc>
        <w:tc>
          <w:tcPr>
            <w:tcW w:w="4577" w:type="dxa"/>
          </w:tcPr>
          <w:p w14:paraId="5DDFE846" w14:textId="4E7258F7" w:rsidR="00E96741" w:rsidRPr="00881D62" w:rsidRDefault="008E22AA" w:rsidP="00773B3A">
            <w:pPr>
              <w:jc w:val="both"/>
              <w:rPr>
                <w:rFonts w:ascii="Arial" w:eastAsia="Times New Roman" w:hAnsi="Arial" w:cs="Arial"/>
                <w:b/>
                <w:color w:val="4472C4" w:themeColor="accent1"/>
                <w:sz w:val="16"/>
                <w:szCs w:val="16"/>
              </w:rPr>
            </w:pPr>
            <w:r>
              <w:rPr>
                <w:rFonts w:ascii="Arial" w:eastAsia="Times New Roman" w:hAnsi="Arial" w:cs="Arial"/>
                <w:b/>
                <w:color w:val="4472C4" w:themeColor="accent1"/>
                <w:sz w:val="16"/>
                <w:szCs w:val="16"/>
              </w:rPr>
              <w:t>Apply</w:t>
            </w:r>
            <w:r w:rsidR="00960122" w:rsidRPr="00881D62">
              <w:rPr>
                <w:rFonts w:ascii="Arial" w:eastAsia="Times New Roman" w:hAnsi="Arial" w:cs="Arial"/>
                <w:b/>
                <w:color w:val="4472C4" w:themeColor="accent1"/>
                <w:sz w:val="16"/>
                <w:szCs w:val="16"/>
              </w:rPr>
              <w:t xml:space="preserve"> </w:t>
            </w:r>
            <w:r w:rsidR="00140AB5">
              <w:rPr>
                <w:rFonts w:ascii="Arial" w:eastAsia="Times New Roman" w:hAnsi="Arial" w:cs="Arial"/>
                <w:b/>
                <w:color w:val="4472C4" w:themeColor="accent1"/>
                <w:sz w:val="16"/>
                <w:szCs w:val="16"/>
              </w:rPr>
              <w:t>PUSCH-Config</w:t>
            </w:r>
          </w:p>
        </w:tc>
      </w:tr>
      <w:tr w:rsidR="008E22AA" w14:paraId="611BE99B" w14:textId="77777777" w:rsidTr="00025630">
        <w:tc>
          <w:tcPr>
            <w:tcW w:w="3191" w:type="dxa"/>
          </w:tcPr>
          <w:p w14:paraId="07B8A767" w14:textId="294DA572" w:rsidR="008E22AA" w:rsidRPr="00881D62" w:rsidRDefault="008E22AA" w:rsidP="008E22AA">
            <w:pPr>
              <w:jc w:val="center"/>
              <w:rPr>
                <w:rFonts w:ascii="Arial" w:eastAsia="Times New Roman" w:hAnsi="Arial" w:cs="Arial"/>
                <w:b/>
                <w:sz w:val="16"/>
                <w:szCs w:val="16"/>
              </w:rPr>
            </w:pPr>
            <w:r w:rsidRPr="00881D62">
              <w:rPr>
                <w:rFonts w:ascii="Arial" w:hAnsi="Arial" w:cs="Arial"/>
                <w:b/>
                <w:sz w:val="16"/>
                <w:szCs w:val="16"/>
              </w:rPr>
              <w:t>cg-DMRS-Configuration</w:t>
            </w:r>
          </w:p>
        </w:tc>
        <w:tc>
          <w:tcPr>
            <w:tcW w:w="1137" w:type="dxa"/>
          </w:tcPr>
          <w:p w14:paraId="51FAC666" w14:textId="7A9E7C66" w:rsidR="008E22AA" w:rsidRPr="00881D62" w:rsidRDefault="008E22AA" w:rsidP="008E22AA">
            <w:pPr>
              <w:jc w:val="center"/>
              <w:rPr>
                <w:rFonts w:ascii="Arial" w:eastAsia="Times New Roman" w:hAnsi="Arial" w:cs="Arial"/>
                <w:b/>
                <w:sz w:val="16"/>
                <w:szCs w:val="16"/>
              </w:rPr>
            </w:pPr>
            <w:r>
              <w:rPr>
                <w:rFonts w:ascii="Arial" w:eastAsia="Times New Roman" w:hAnsi="Arial" w:cs="Arial"/>
                <w:b/>
                <w:sz w:val="16"/>
                <w:szCs w:val="16"/>
              </w:rPr>
              <w:t>yes</w:t>
            </w:r>
          </w:p>
        </w:tc>
        <w:tc>
          <w:tcPr>
            <w:tcW w:w="4577" w:type="dxa"/>
          </w:tcPr>
          <w:p w14:paraId="1C9A28CC" w14:textId="29ACDAD4" w:rsidR="008E22AA" w:rsidRPr="00881D62" w:rsidRDefault="008E22AA" w:rsidP="008E22AA">
            <w:pPr>
              <w:jc w:val="both"/>
              <w:rPr>
                <w:rFonts w:ascii="Arial" w:eastAsia="Times New Roman" w:hAnsi="Arial" w:cs="Arial"/>
                <w:b/>
                <w:color w:val="4472C4" w:themeColor="accent1"/>
                <w:sz w:val="16"/>
                <w:szCs w:val="16"/>
              </w:rPr>
            </w:pPr>
            <w:r>
              <w:rPr>
                <w:rFonts w:ascii="Arial" w:eastAsia="Times New Roman" w:hAnsi="Arial" w:cs="Arial"/>
                <w:b/>
                <w:color w:val="4472C4" w:themeColor="accent1"/>
                <w:sz w:val="16"/>
                <w:szCs w:val="16"/>
              </w:rPr>
              <w:t>Apply</w:t>
            </w:r>
            <w:r w:rsidRPr="00881D62">
              <w:rPr>
                <w:rFonts w:ascii="Arial" w:eastAsia="Times New Roman" w:hAnsi="Arial" w:cs="Arial"/>
                <w:b/>
                <w:color w:val="4472C4" w:themeColor="accent1"/>
                <w:sz w:val="16"/>
                <w:szCs w:val="16"/>
              </w:rPr>
              <w:t xml:space="preserve"> </w:t>
            </w:r>
            <w:r>
              <w:rPr>
                <w:rFonts w:ascii="Arial" w:eastAsia="Times New Roman" w:hAnsi="Arial" w:cs="Arial"/>
                <w:b/>
                <w:color w:val="4472C4" w:themeColor="accent1"/>
                <w:sz w:val="16"/>
                <w:szCs w:val="16"/>
              </w:rPr>
              <w:t>PUSCH-Config</w:t>
            </w:r>
          </w:p>
        </w:tc>
      </w:tr>
      <w:tr w:rsidR="003C0D33" w14:paraId="5479242A" w14:textId="77777777" w:rsidTr="00025630">
        <w:tc>
          <w:tcPr>
            <w:tcW w:w="3191" w:type="dxa"/>
          </w:tcPr>
          <w:p w14:paraId="06DDD4CD" w14:textId="01020274" w:rsidR="003C0D33" w:rsidRPr="00881D62" w:rsidRDefault="003C0D33" w:rsidP="003C0D33">
            <w:pPr>
              <w:jc w:val="center"/>
              <w:rPr>
                <w:rFonts w:ascii="Arial" w:eastAsia="Times New Roman" w:hAnsi="Arial" w:cs="Arial"/>
                <w:b/>
                <w:sz w:val="16"/>
                <w:szCs w:val="16"/>
              </w:rPr>
            </w:pPr>
            <w:proofErr w:type="spellStart"/>
            <w:r w:rsidRPr="00881D62">
              <w:rPr>
                <w:rFonts w:ascii="Arial" w:hAnsi="Arial" w:cs="Arial"/>
                <w:b/>
                <w:sz w:val="16"/>
                <w:szCs w:val="16"/>
              </w:rPr>
              <w:t>mcs</w:t>
            </w:r>
            <w:proofErr w:type="spellEnd"/>
            <w:r w:rsidRPr="00881D62">
              <w:rPr>
                <w:rFonts w:ascii="Arial" w:hAnsi="Arial" w:cs="Arial"/>
                <w:b/>
                <w:sz w:val="16"/>
                <w:szCs w:val="16"/>
              </w:rPr>
              <w:t>-Table</w:t>
            </w:r>
          </w:p>
        </w:tc>
        <w:tc>
          <w:tcPr>
            <w:tcW w:w="1137" w:type="dxa"/>
          </w:tcPr>
          <w:p w14:paraId="073968C2" w14:textId="4D5D715F" w:rsidR="003C0D33" w:rsidRPr="00881D62" w:rsidRDefault="003C0D33" w:rsidP="003C0D33">
            <w:pPr>
              <w:jc w:val="center"/>
              <w:rPr>
                <w:rFonts w:ascii="Arial" w:eastAsia="Times New Roman" w:hAnsi="Arial" w:cs="Arial"/>
                <w:b/>
                <w:sz w:val="16"/>
                <w:szCs w:val="16"/>
              </w:rPr>
            </w:pPr>
            <w:r w:rsidRPr="00881D62">
              <w:rPr>
                <w:rFonts w:ascii="Arial" w:eastAsia="Times New Roman" w:hAnsi="Arial" w:cs="Arial"/>
                <w:b/>
                <w:sz w:val="16"/>
                <w:szCs w:val="16"/>
              </w:rPr>
              <w:t>yes</w:t>
            </w:r>
          </w:p>
        </w:tc>
        <w:tc>
          <w:tcPr>
            <w:tcW w:w="4577" w:type="dxa"/>
          </w:tcPr>
          <w:p w14:paraId="40749B5D" w14:textId="0A6D9828" w:rsidR="003C0D33" w:rsidRPr="00881D62" w:rsidRDefault="003C0D33" w:rsidP="003C0D33">
            <w:pPr>
              <w:jc w:val="both"/>
              <w:rPr>
                <w:rFonts w:ascii="Arial" w:eastAsia="Times New Roman" w:hAnsi="Arial" w:cs="Arial"/>
                <w:b/>
                <w:color w:val="4472C4" w:themeColor="accent1"/>
                <w:sz w:val="16"/>
                <w:szCs w:val="16"/>
              </w:rPr>
            </w:pPr>
            <w:r>
              <w:rPr>
                <w:rFonts w:ascii="Arial" w:eastAsia="Times New Roman" w:hAnsi="Arial" w:cs="Arial"/>
                <w:b/>
                <w:color w:val="4472C4" w:themeColor="accent1"/>
                <w:sz w:val="16"/>
                <w:szCs w:val="16"/>
              </w:rPr>
              <w:t>Apply</w:t>
            </w:r>
            <w:r w:rsidRPr="00881D62">
              <w:rPr>
                <w:rFonts w:ascii="Arial" w:eastAsia="Times New Roman" w:hAnsi="Arial" w:cs="Arial"/>
                <w:b/>
                <w:color w:val="4472C4" w:themeColor="accent1"/>
                <w:sz w:val="16"/>
                <w:szCs w:val="16"/>
              </w:rPr>
              <w:t xml:space="preserve"> </w:t>
            </w:r>
            <w:r>
              <w:rPr>
                <w:rFonts w:ascii="Arial" w:eastAsia="Times New Roman" w:hAnsi="Arial" w:cs="Arial"/>
                <w:b/>
                <w:color w:val="4472C4" w:themeColor="accent1"/>
                <w:sz w:val="16"/>
                <w:szCs w:val="16"/>
              </w:rPr>
              <w:t>PUSCH-Config</w:t>
            </w:r>
          </w:p>
        </w:tc>
      </w:tr>
      <w:tr w:rsidR="003C0D33" w14:paraId="30DB5826" w14:textId="77777777" w:rsidTr="00025630">
        <w:tc>
          <w:tcPr>
            <w:tcW w:w="3191" w:type="dxa"/>
          </w:tcPr>
          <w:p w14:paraId="466D2FE1" w14:textId="1175C660" w:rsidR="003C0D33" w:rsidRPr="00881D62" w:rsidRDefault="003C0D33" w:rsidP="003C0D33">
            <w:pPr>
              <w:jc w:val="center"/>
              <w:rPr>
                <w:rFonts w:ascii="Arial" w:eastAsia="Times New Roman" w:hAnsi="Arial" w:cs="Arial"/>
                <w:b/>
                <w:sz w:val="16"/>
                <w:szCs w:val="16"/>
              </w:rPr>
            </w:pPr>
            <w:proofErr w:type="spellStart"/>
            <w:r w:rsidRPr="00881D62">
              <w:rPr>
                <w:rFonts w:ascii="Arial" w:hAnsi="Arial" w:cs="Arial"/>
                <w:b/>
                <w:sz w:val="16"/>
                <w:szCs w:val="16"/>
              </w:rPr>
              <w:t>mcs-TableTransformPrecoder</w:t>
            </w:r>
            <w:proofErr w:type="spellEnd"/>
          </w:p>
        </w:tc>
        <w:tc>
          <w:tcPr>
            <w:tcW w:w="1137" w:type="dxa"/>
          </w:tcPr>
          <w:p w14:paraId="65D2B5A9" w14:textId="701F878C" w:rsidR="003C0D33" w:rsidRPr="00881D62" w:rsidRDefault="003C0D33" w:rsidP="003C0D33">
            <w:pPr>
              <w:jc w:val="center"/>
              <w:rPr>
                <w:rFonts w:ascii="Arial" w:eastAsia="Times New Roman" w:hAnsi="Arial" w:cs="Arial"/>
                <w:b/>
                <w:sz w:val="16"/>
                <w:szCs w:val="16"/>
              </w:rPr>
            </w:pPr>
            <w:r w:rsidRPr="00881D62">
              <w:rPr>
                <w:rFonts w:ascii="Arial" w:eastAsia="Times New Roman" w:hAnsi="Arial" w:cs="Arial"/>
                <w:b/>
                <w:sz w:val="16"/>
                <w:szCs w:val="16"/>
              </w:rPr>
              <w:t>yes</w:t>
            </w:r>
          </w:p>
        </w:tc>
        <w:tc>
          <w:tcPr>
            <w:tcW w:w="4577" w:type="dxa"/>
          </w:tcPr>
          <w:p w14:paraId="5F8FF5F3" w14:textId="681D5774" w:rsidR="003C0D33" w:rsidRPr="00881D62" w:rsidRDefault="003C0D33" w:rsidP="003C0D33">
            <w:pPr>
              <w:jc w:val="both"/>
              <w:rPr>
                <w:rFonts w:ascii="Arial" w:eastAsia="Times New Roman" w:hAnsi="Arial" w:cs="Arial"/>
                <w:b/>
                <w:color w:val="4472C4" w:themeColor="accent1"/>
                <w:sz w:val="16"/>
                <w:szCs w:val="16"/>
              </w:rPr>
            </w:pPr>
            <w:r>
              <w:rPr>
                <w:rFonts w:ascii="Arial" w:eastAsia="Times New Roman" w:hAnsi="Arial" w:cs="Arial"/>
                <w:b/>
                <w:color w:val="4472C4" w:themeColor="accent1"/>
                <w:sz w:val="16"/>
                <w:szCs w:val="16"/>
              </w:rPr>
              <w:t>Apply</w:t>
            </w:r>
            <w:r w:rsidRPr="00881D62">
              <w:rPr>
                <w:rFonts w:ascii="Arial" w:eastAsia="Times New Roman" w:hAnsi="Arial" w:cs="Arial"/>
                <w:b/>
                <w:color w:val="4472C4" w:themeColor="accent1"/>
                <w:sz w:val="16"/>
                <w:szCs w:val="16"/>
              </w:rPr>
              <w:t xml:space="preserve"> </w:t>
            </w:r>
            <w:r>
              <w:rPr>
                <w:rFonts w:ascii="Arial" w:eastAsia="Times New Roman" w:hAnsi="Arial" w:cs="Arial"/>
                <w:b/>
                <w:color w:val="4472C4" w:themeColor="accent1"/>
                <w:sz w:val="16"/>
                <w:szCs w:val="16"/>
              </w:rPr>
              <w:t>PUSCH-Config</w:t>
            </w:r>
          </w:p>
        </w:tc>
      </w:tr>
      <w:tr w:rsidR="003C0D33" w14:paraId="527C7DEA" w14:textId="77777777" w:rsidTr="00025630">
        <w:tc>
          <w:tcPr>
            <w:tcW w:w="3191" w:type="dxa"/>
            <w:shd w:val="clear" w:color="auto" w:fill="auto"/>
          </w:tcPr>
          <w:p w14:paraId="69D180B8" w14:textId="7A419537" w:rsidR="003C0D33" w:rsidRPr="00881D62" w:rsidRDefault="003C0D33" w:rsidP="003C0D33">
            <w:pPr>
              <w:jc w:val="center"/>
              <w:rPr>
                <w:rFonts w:ascii="Arial" w:eastAsia="Times New Roman" w:hAnsi="Arial" w:cs="Arial"/>
                <w:b/>
                <w:sz w:val="16"/>
                <w:szCs w:val="16"/>
              </w:rPr>
            </w:pPr>
            <w:proofErr w:type="spellStart"/>
            <w:r w:rsidRPr="00881D62">
              <w:rPr>
                <w:rFonts w:ascii="Arial" w:hAnsi="Arial" w:cs="Arial"/>
                <w:b/>
                <w:sz w:val="16"/>
                <w:szCs w:val="16"/>
              </w:rPr>
              <w:t>uci-OnPUSCH</w:t>
            </w:r>
            <w:proofErr w:type="spellEnd"/>
          </w:p>
        </w:tc>
        <w:tc>
          <w:tcPr>
            <w:tcW w:w="1137" w:type="dxa"/>
            <w:shd w:val="clear" w:color="auto" w:fill="auto"/>
          </w:tcPr>
          <w:p w14:paraId="254407A9" w14:textId="6E2A3969" w:rsidR="003C0D33" w:rsidRPr="00881D62" w:rsidRDefault="003C0D33" w:rsidP="003C0D33">
            <w:pPr>
              <w:jc w:val="center"/>
              <w:rPr>
                <w:rFonts w:ascii="Arial" w:eastAsia="Times New Roman" w:hAnsi="Arial" w:cs="Arial"/>
                <w:b/>
                <w:sz w:val="16"/>
                <w:szCs w:val="16"/>
              </w:rPr>
            </w:pPr>
            <w:r w:rsidRPr="00881D62">
              <w:rPr>
                <w:rFonts w:ascii="Arial" w:eastAsia="Times New Roman" w:hAnsi="Arial" w:cs="Arial"/>
                <w:b/>
                <w:sz w:val="16"/>
                <w:szCs w:val="16"/>
              </w:rPr>
              <w:t>yes</w:t>
            </w:r>
          </w:p>
        </w:tc>
        <w:tc>
          <w:tcPr>
            <w:tcW w:w="4577" w:type="dxa"/>
            <w:shd w:val="clear" w:color="auto" w:fill="auto"/>
          </w:tcPr>
          <w:p w14:paraId="3DE698B0" w14:textId="24A70B07" w:rsidR="003C0D33" w:rsidRPr="00881D62" w:rsidRDefault="003C0D33" w:rsidP="003C0D33">
            <w:pPr>
              <w:jc w:val="both"/>
              <w:rPr>
                <w:rFonts w:ascii="Arial" w:eastAsia="Times New Roman" w:hAnsi="Arial" w:cs="Arial"/>
                <w:b/>
                <w:color w:val="4472C4" w:themeColor="accent1"/>
                <w:sz w:val="16"/>
                <w:szCs w:val="16"/>
              </w:rPr>
            </w:pPr>
            <w:r>
              <w:rPr>
                <w:rFonts w:ascii="Arial" w:eastAsia="Times New Roman" w:hAnsi="Arial" w:cs="Arial"/>
                <w:b/>
                <w:color w:val="4472C4" w:themeColor="accent1"/>
                <w:sz w:val="16"/>
                <w:szCs w:val="16"/>
              </w:rPr>
              <w:t>Apply</w:t>
            </w:r>
            <w:r w:rsidRPr="00881D62">
              <w:rPr>
                <w:rFonts w:ascii="Arial" w:eastAsia="Times New Roman" w:hAnsi="Arial" w:cs="Arial"/>
                <w:b/>
                <w:color w:val="4472C4" w:themeColor="accent1"/>
                <w:sz w:val="16"/>
                <w:szCs w:val="16"/>
              </w:rPr>
              <w:t xml:space="preserve"> </w:t>
            </w:r>
            <w:r>
              <w:rPr>
                <w:rFonts w:ascii="Arial" w:eastAsia="Times New Roman" w:hAnsi="Arial" w:cs="Arial"/>
                <w:b/>
                <w:color w:val="4472C4" w:themeColor="accent1"/>
                <w:sz w:val="16"/>
                <w:szCs w:val="16"/>
              </w:rPr>
              <w:t>PUSCH-Config</w:t>
            </w:r>
          </w:p>
        </w:tc>
      </w:tr>
      <w:tr w:rsidR="003C0D33" w14:paraId="7FDC8CF0" w14:textId="77777777" w:rsidTr="00025630">
        <w:tc>
          <w:tcPr>
            <w:tcW w:w="3191" w:type="dxa"/>
            <w:shd w:val="clear" w:color="auto" w:fill="auto"/>
          </w:tcPr>
          <w:p w14:paraId="0CF75C04" w14:textId="481E0E74" w:rsidR="003C0D33" w:rsidRPr="00881D62" w:rsidRDefault="003C0D33" w:rsidP="003C0D33">
            <w:pPr>
              <w:ind w:firstLine="567"/>
              <w:jc w:val="center"/>
              <w:rPr>
                <w:rFonts w:ascii="Arial" w:eastAsia="Times New Roman" w:hAnsi="Arial" w:cs="Arial"/>
                <w:b/>
                <w:sz w:val="16"/>
                <w:szCs w:val="16"/>
              </w:rPr>
            </w:pPr>
            <w:proofErr w:type="spellStart"/>
            <w:r w:rsidRPr="00881D62">
              <w:rPr>
                <w:rFonts w:ascii="Arial" w:hAnsi="Arial" w:cs="Arial"/>
                <w:b/>
                <w:sz w:val="16"/>
                <w:szCs w:val="16"/>
              </w:rPr>
              <w:lastRenderedPageBreak/>
              <w:t>resourceAllocation</w:t>
            </w:r>
            <w:proofErr w:type="spellEnd"/>
          </w:p>
        </w:tc>
        <w:tc>
          <w:tcPr>
            <w:tcW w:w="1137" w:type="dxa"/>
            <w:shd w:val="clear" w:color="auto" w:fill="auto"/>
          </w:tcPr>
          <w:p w14:paraId="0891CF69" w14:textId="0D286427" w:rsidR="003C0D33" w:rsidRPr="00881D62" w:rsidRDefault="003C0D33" w:rsidP="003C0D33">
            <w:pPr>
              <w:jc w:val="center"/>
              <w:rPr>
                <w:rFonts w:ascii="Arial" w:eastAsia="Times New Roman" w:hAnsi="Arial" w:cs="Arial"/>
                <w:b/>
                <w:sz w:val="16"/>
                <w:szCs w:val="16"/>
              </w:rPr>
            </w:pPr>
            <w:r w:rsidRPr="00881D62">
              <w:rPr>
                <w:rFonts w:ascii="Arial" w:eastAsia="Times New Roman" w:hAnsi="Arial" w:cs="Arial"/>
                <w:b/>
                <w:sz w:val="16"/>
                <w:szCs w:val="16"/>
              </w:rPr>
              <w:t>yes</w:t>
            </w:r>
          </w:p>
        </w:tc>
        <w:tc>
          <w:tcPr>
            <w:tcW w:w="4577" w:type="dxa"/>
            <w:shd w:val="clear" w:color="auto" w:fill="auto"/>
          </w:tcPr>
          <w:p w14:paraId="5CCEAD55" w14:textId="301C6425" w:rsidR="003C0D33" w:rsidRPr="00881D62" w:rsidRDefault="003C0D33" w:rsidP="003C0D33">
            <w:pPr>
              <w:jc w:val="both"/>
              <w:rPr>
                <w:rFonts w:ascii="Arial" w:eastAsia="Times New Roman" w:hAnsi="Arial" w:cs="Arial"/>
                <w:b/>
                <w:color w:val="4472C4" w:themeColor="accent1"/>
                <w:sz w:val="16"/>
                <w:szCs w:val="16"/>
              </w:rPr>
            </w:pPr>
            <w:r>
              <w:rPr>
                <w:rFonts w:ascii="Arial" w:eastAsia="Times New Roman" w:hAnsi="Arial" w:cs="Arial"/>
                <w:b/>
                <w:color w:val="4472C4" w:themeColor="accent1"/>
                <w:sz w:val="16"/>
                <w:szCs w:val="16"/>
              </w:rPr>
              <w:t>Apply</w:t>
            </w:r>
            <w:r w:rsidRPr="00881D62">
              <w:rPr>
                <w:rFonts w:ascii="Arial" w:eastAsia="Times New Roman" w:hAnsi="Arial" w:cs="Arial"/>
                <w:b/>
                <w:color w:val="4472C4" w:themeColor="accent1"/>
                <w:sz w:val="16"/>
                <w:szCs w:val="16"/>
              </w:rPr>
              <w:t xml:space="preserve"> </w:t>
            </w:r>
            <w:r>
              <w:rPr>
                <w:rFonts w:ascii="Arial" w:eastAsia="Times New Roman" w:hAnsi="Arial" w:cs="Arial"/>
                <w:b/>
                <w:color w:val="4472C4" w:themeColor="accent1"/>
                <w:sz w:val="16"/>
                <w:szCs w:val="16"/>
              </w:rPr>
              <w:t>PUSCH-Config</w:t>
            </w:r>
          </w:p>
        </w:tc>
      </w:tr>
      <w:tr w:rsidR="008A0F34" w14:paraId="6046A5D3" w14:textId="77777777" w:rsidTr="00025630">
        <w:tc>
          <w:tcPr>
            <w:tcW w:w="3191" w:type="dxa"/>
            <w:shd w:val="clear" w:color="auto" w:fill="auto"/>
          </w:tcPr>
          <w:p w14:paraId="4B17C514" w14:textId="48E8A6DF" w:rsidR="008A0F34" w:rsidRPr="00881D62" w:rsidRDefault="008A0F34" w:rsidP="008A0F34">
            <w:pPr>
              <w:jc w:val="center"/>
              <w:rPr>
                <w:rFonts w:ascii="Arial" w:eastAsia="Times New Roman" w:hAnsi="Arial" w:cs="Arial"/>
                <w:b/>
                <w:sz w:val="16"/>
                <w:szCs w:val="16"/>
              </w:rPr>
            </w:pPr>
            <w:proofErr w:type="spellStart"/>
            <w:r w:rsidRPr="00881D62">
              <w:rPr>
                <w:rFonts w:ascii="Arial" w:hAnsi="Arial" w:cs="Arial"/>
                <w:b/>
                <w:sz w:val="16"/>
                <w:szCs w:val="16"/>
              </w:rPr>
              <w:t>rbg</w:t>
            </w:r>
            <w:proofErr w:type="spellEnd"/>
            <w:r w:rsidRPr="00881D62">
              <w:rPr>
                <w:rFonts w:ascii="Arial" w:hAnsi="Arial" w:cs="Arial"/>
                <w:b/>
                <w:sz w:val="16"/>
                <w:szCs w:val="16"/>
              </w:rPr>
              <w:t>-Size</w:t>
            </w:r>
          </w:p>
        </w:tc>
        <w:tc>
          <w:tcPr>
            <w:tcW w:w="1137" w:type="dxa"/>
            <w:shd w:val="clear" w:color="auto" w:fill="auto"/>
          </w:tcPr>
          <w:p w14:paraId="69F06DB3" w14:textId="3A1CFB0E" w:rsidR="008A0F34" w:rsidRPr="00881D62" w:rsidRDefault="008A0F34" w:rsidP="008A0F34">
            <w:pPr>
              <w:jc w:val="center"/>
              <w:rPr>
                <w:rFonts w:ascii="Arial" w:eastAsia="Times New Roman" w:hAnsi="Arial" w:cs="Arial"/>
                <w:b/>
                <w:sz w:val="16"/>
                <w:szCs w:val="16"/>
              </w:rPr>
            </w:pPr>
            <w:r w:rsidRPr="00881D62">
              <w:rPr>
                <w:rFonts w:ascii="Arial" w:eastAsia="Times New Roman" w:hAnsi="Arial" w:cs="Arial"/>
                <w:b/>
                <w:sz w:val="16"/>
                <w:szCs w:val="16"/>
              </w:rPr>
              <w:t>yes</w:t>
            </w:r>
          </w:p>
        </w:tc>
        <w:tc>
          <w:tcPr>
            <w:tcW w:w="4577" w:type="dxa"/>
            <w:shd w:val="clear" w:color="auto" w:fill="auto"/>
          </w:tcPr>
          <w:p w14:paraId="47AD5946" w14:textId="4C82286F" w:rsidR="008A0F34" w:rsidRPr="00881D62" w:rsidRDefault="008A0F34" w:rsidP="008A0F34">
            <w:pPr>
              <w:jc w:val="both"/>
              <w:rPr>
                <w:rFonts w:ascii="Arial" w:eastAsia="Times New Roman" w:hAnsi="Arial" w:cs="Arial"/>
                <w:b/>
                <w:color w:val="4472C4" w:themeColor="accent1"/>
                <w:sz w:val="16"/>
                <w:szCs w:val="16"/>
              </w:rPr>
            </w:pPr>
            <w:r>
              <w:rPr>
                <w:rFonts w:ascii="Arial" w:eastAsia="Times New Roman" w:hAnsi="Arial" w:cs="Arial"/>
                <w:b/>
                <w:color w:val="4472C4" w:themeColor="accent1"/>
                <w:sz w:val="16"/>
                <w:szCs w:val="16"/>
              </w:rPr>
              <w:t>Apply</w:t>
            </w:r>
            <w:r w:rsidRPr="00881D62">
              <w:rPr>
                <w:rFonts w:ascii="Arial" w:eastAsia="Times New Roman" w:hAnsi="Arial" w:cs="Arial"/>
                <w:b/>
                <w:color w:val="4472C4" w:themeColor="accent1"/>
                <w:sz w:val="16"/>
                <w:szCs w:val="16"/>
              </w:rPr>
              <w:t xml:space="preserve"> </w:t>
            </w:r>
            <w:r>
              <w:rPr>
                <w:rFonts w:ascii="Arial" w:eastAsia="Times New Roman" w:hAnsi="Arial" w:cs="Arial"/>
                <w:b/>
                <w:color w:val="4472C4" w:themeColor="accent1"/>
                <w:sz w:val="16"/>
                <w:szCs w:val="16"/>
              </w:rPr>
              <w:t>PUSCH-Config</w:t>
            </w:r>
          </w:p>
        </w:tc>
      </w:tr>
      <w:tr w:rsidR="003C0D33" w14:paraId="0F07F62F" w14:textId="77777777" w:rsidTr="00025630">
        <w:tc>
          <w:tcPr>
            <w:tcW w:w="3191" w:type="dxa"/>
            <w:shd w:val="clear" w:color="auto" w:fill="auto"/>
          </w:tcPr>
          <w:p w14:paraId="59EF96BA" w14:textId="02E10107" w:rsidR="003C0D33" w:rsidRPr="00881D62" w:rsidRDefault="003C0D33" w:rsidP="003C0D33">
            <w:pPr>
              <w:jc w:val="center"/>
              <w:rPr>
                <w:rFonts w:ascii="Arial" w:eastAsia="Times New Roman" w:hAnsi="Arial" w:cs="Arial"/>
                <w:b/>
                <w:sz w:val="16"/>
                <w:szCs w:val="16"/>
              </w:rPr>
            </w:pPr>
            <w:proofErr w:type="spellStart"/>
            <w:r w:rsidRPr="00881D62">
              <w:rPr>
                <w:rFonts w:ascii="Arial" w:hAnsi="Arial" w:cs="Arial"/>
                <w:b/>
                <w:sz w:val="16"/>
                <w:szCs w:val="16"/>
              </w:rPr>
              <w:t>powerControlLoopToUse</w:t>
            </w:r>
            <w:proofErr w:type="spellEnd"/>
          </w:p>
        </w:tc>
        <w:tc>
          <w:tcPr>
            <w:tcW w:w="1137" w:type="dxa"/>
            <w:shd w:val="clear" w:color="auto" w:fill="auto"/>
          </w:tcPr>
          <w:p w14:paraId="57764485" w14:textId="6AA02741" w:rsidR="003C0D33" w:rsidRPr="00881D62" w:rsidRDefault="003C0D33" w:rsidP="003C0D33">
            <w:pPr>
              <w:jc w:val="center"/>
              <w:rPr>
                <w:rFonts w:ascii="Arial" w:eastAsia="Times New Roman" w:hAnsi="Arial" w:cs="Arial"/>
                <w:b/>
                <w:sz w:val="16"/>
                <w:szCs w:val="16"/>
              </w:rPr>
            </w:pPr>
            <w:r>
              <w:rPr>
                <w:rFonts w:ascii="Arial" w:eastAsia="Times New Roman" w:hAnsi="Arial" w:cs="Arial"/>
                <w:b/>
                <w:sz w:val="16"/>
                <w:szCs w:val="16"/>
              </w:rPr>
              <w:t>yes</w:t>
            </w:r>
          </w:p>
        </w:tc>
        <w:tc>
          <w:tcPr>
            <w:tcW w:w="4577" w:type="dxa"/>
            <w:shd w:val="clear" w:color="auto" w:fill="auto"/>
          </w:tcPr>
          <w:p w14:paraId="6F2F922F" w14:textId="2D88B9AE" w:rsidR="008A0F34" w:rsidRPr="003373DE" w:rsidRDefault="004A019D" w:rsidP="003C0D33">
            <w:pPr>
              <w:jc w:val="both"/>
              <w:rPr>
                <w:i/>
                <w:iCs/>
                <w:sz w:val="20"/>
                <w:szCs w:val="20"/>
              </w:rPr>
            </w:pPr>
            <w:r>
              <w:rPr>
                <w:rFonts w:ascii="Arial" w:eastAsia="Times New Roman" w:hAnsi="Arial" w:cs="Arial"/>
                <w:b/>
                <w:color w:val="4472C4" w:themeColor="accent1"/>
                <w:sz w:val="16"/>
                <w:szCs w:val="16"/>
              </w:rPr>
              <w:t>Apply PUSCH-Confi</w:t>
            </w:r>
            <w:r w:rsidR="003C0D33" w:rsidRPr="00881D62">
              <w:rPr>
                <w:rFonts w:ascii="Arial" w:eastAsia="Times New Roman" w:hAnsi="Arial" w:cs="Arial"/>
                <w:b/>
                <w:color w:val="4472C4" w:themeColor="accent1"/>
                <w:sz w:val="16"/>
                <w:szCs w:val="16"/>
              </w:rPr>
              <w:t>g</w:t>
            </w:r>
            <w:r w:rsidR="003C0D33">
              <w:rPr>
                <w:i/>
                <w:iCs/>
                <w:sz w:val="20"/>
                <w:szCs w:val="20"/>
              </w:rPr>
              <w:t xml:space="preserve"> </w:t>
            </w:r>
            <w:r>
              <w:rPr>
                <w:i/>
                <w:iCs/>
                <w:sz w:val="20"/>
                <w:szCs w:val="20"/>
              </w:rPr>
              <w:t>(</w:t>
            </w:r>
            <w:r w:rsidR="003C0D33" w:rsidRPr="00137D0E">
              <w:rPr>
                <w:i/>
                <w:iCs/>
                <w:color w:val="4472C4" w:themeColor="accent1"/>
                <w:sz w:val="20"/>
                <w:szCs w:val="20"/>
              </w:rPr>
              <w:t>SRI-PUSCH-</w:t>
            </w:r>
            <w:proofErr w:type="spellStart"/>
            <w:r w:rsidR="003C0D33" w:rsidRPr="00137D0E">
              <w:rPr>
                <w:i/>
                <w:iCs/>
                <w:color w:val="4472C4" w:themeColor="accent1"/>
                <w:sz w:val="20"/>
                <w:szCs w:val="20"/>
              </w:rPr>
              <w:t>PowerControl</w:t>
            </w:r>
            <w:proofErr w:type="spellEnd"/>
            <w:r>
              <w:rPr>
                <w:i/>
                <w:iCs/>
                <w:color w:val="4472C4" w:themeColor="accent1"/>
                <w:sz w:val="20"/>
                <w:szCs w:val="20"/>
              </w:rPr>
              <w:t>)</w:t>
            </w:r>
          </w:p>
        </w:tc>
      </w:tr>
      <w:tr w:rsidR="000D4CBA" w14:paraId="5C201C87" w14:textId="77777777" w:rsidTr="00025630">
        <w:tc>
          <w:tcPr>
            <w:tcW w:w="3191" w:type="dxa"/>
            <w:shd w:val="clear" w:color="auto" w:fill="auto"/>
          </w:tcPr>
          <w:p w14:paraId="3F7C2C23" w14:textId="34B76298" w:rsidR="000D4CBA" w:rsidRPr="00881D62" w:rsidRDefault="000D4CBA" w:rsidP="000D4CBA">
            <w:pPr>
              <w:jc w:val="center"/>
              <w:rPr>
                <w:rFonts w:ascii="Arial" w:eastAsia="Times New Roman" w:hAnsi="Arial" w:cs="Arial"/>
                <w:b/>
                <w:sz w:val="16"/>
                <w:szCs w:val="16"/>
              </w:rPr>
            </w:pPr>
            <w:r w:rsidRPr="00881D62">
              <w:rPr>
                <w:rFonts w:ascii="Arial" w:hAnsi="Arial" w:cs="Arial"/>
                <w:b/>
                <w:sz w:val="16"/>
                <w:szCs w:val="16"/>
              </w:rPr>
              <w:t>p0-PUSCH-Alpha</w:t>
            </w:r>
          </w:p>
        </w:tc>
        <w:tc>
          <w:tcPr>
            <w:tcW w:w="1137" w:type="dxa"/>
            <w:shd w:val="clear" w:color="auto" w:fill="auto"/>
          </w:tcPr>
          <w:p w14:paraId="19B603FF" w14:textId="5F17D655" w:rsidR="000D4CBA" w:rsidRPr="00881D62" w:rsidRDefault="000D4CBA" w:rsidP="000D4CBA">
            <w:pPr>
              <w:jc w:val="center"/>
              <w:rPr>
                <w:rFonts w:ascii="Arial" w:eastAsia="Times New Roman" w:hAnsi="Arial" w:cs="Arial"/>
                <w:b/>
                <w:sz w:val="16"/>
                <w:szCs w:val="16"/>
              </w:rPr>
            </w:pPr>
            <w:r>
              <w:rPr>
                <w:rFonts w:ascii="Arial" w:eastAsia="Times New Roman" w:hAnsi="Arial" w:cs="Arial"/>
                <w:b/>
                <w:sz w:val="16"/>
                <w:szCs w:val="16"/>
              </w:rPr>
              <w:t>yes</w:t>
            </w:r>
          </w:p>
        </w:tc>
        <w:tc>
          <w:tcPr>
            <w:tcW w:w="4577" w:type="dxa"/>
            <w:shd w:val="clear" w:color="auto" w:fill="auto"/>
          </w:tcPr>
          <w:p w14:paraId="76C419D6" w14:textId="67115E7D" w:rsidR="000D4CBA" w:rsidRPr="00881D62" w:rsidRDefault="000D4CBA" w:rsidP="000D4CBA">
            <w:pPr>
              <w:jc w:val="both"/>
              <w:rPr>
                <w:rFonts w:ascii="Arial" w:eastAsia="Times New Roman" w:hAnsi="Arial" w:cs="Arial"/>
                <w:b/>
                <w:color w:val="4472C4" w:themeColor="accent1"/>
                <w:sz w:val="16"/>
                <w:szCs w:val="16"/>
              </w:rPr>
            </w:pPr>
            <w:r>
              <w:rPr>
                <w:rFonts w:ascii="Arial" w:eastAsia="Times New Roman" w:hAnsi="Arial" w:cs="Arial"/>
                <w:b/>
                <w:color w:val="4472C4" w:themeColor="accent1"/>
                <w:sz w:val="16"/>
                <w:szCs w:val="16"/>
              </w:rPr>
              <w:t>Apply</w:t>
            </w:r>
            <w:r w:rsidRPr="00881D62">
              <w:rPr>
                <w:rFonts w:ascii="Arial" w:eastAsia="Times New Roman" w:hAnsi="Arial" w:cs="Arial"/>
                <w:b/>
                <w:color w:val="4472C4" w:themeColor="accent1"/>
                <w:sz w:val="16"/>
                <w:szCs w:val="16"/>
              </w:rPr>
              <w:t xml:space="preserve"> </w:t>
            </w:r>
            <w:r>
              <w:rPr>
                <w:rFonts w:ascii="Arial" w:eastAsia="Times New Roman" w:hAnsi="Arial" w:cs="Arial"/>
                <w:b/>
                <w:color w:val="4472C4" w:themeColor="accent1"/>
                <w:sz w:val="16"/>
                <w:szCs w:val="16"/>
              </w:rPr>
              <w:t>PUSCH-Config</w:t>
            </w:r>
          </w:p>
        </w:tc>
      </w:tr>
      <w:tr w:rsidR="000D4CBA" w14:paraId="342A87FB" w14:textId="77777777" w:rsidTr="00025630">
        <w:tc>
          <w:tcPr>
            <w:tcW w:w="3191" w:type="dxa"/>
            <w:shd w:val="clear" w:color="auto" w:fill="auto"/>
          </w:tcPr>
          <w:p w14:paraId="56F35590" w14:textId="3DE74D11" w:rsidR="000D4CBA" w:rsidRPr="00881D62" w:rsidRDefault="000D4CBA" w:rsidP="000D4CBA">
            <w:pPr>
              <w:jc w:val="center"/>
              <w:rPr>
                <w:rFonts w:ascii="Arial" w:eastAsia="Times New Roman" w:hAnsi="Arial" w:cs="Arial"/>
                <w:b/>
                <w:sz w:val="16"/>
                <w:szCs w:val="16"/>
              </w:rPr>
            </w:pPr>
            <w:proofErr w:type="spellStart"/>
            <w:r w:rsidRPr="00881D62">
              <w:rPr>
                <w:rFonts w:ascii="Arial" w:hAnsi="Arial" w:cs="Arial"/>
                <w:b/>
                <w:sz w:val="16"/>
                <w:szCs w:val="16"/>
              </w:rPr>
              <w:t>transformPrecoder</w:t>
            </w:r>
            <w:proofErr w:type="spellEnd"/>
          </w:p>
        </w:tc>
        <w:tc>
          <w:tcPr>
            <w:tcW w:w="1137" w:type="dxa"/>
            <w:shd w:val="clear" w:color="auto" w:fill="auto"/>
          </w:tcPr>
          <w:p w14:paraId="50264C14" w14:textId="2C4D1455" w:rsidR="000D4CBA" w:rsidRPr="00881D62" w:rsidRDefault="000D4CBA" w:rsidP="000D4CBA">
            <w:pPr>
              <w:jc w:val="center"/>
              <w:rPr>
                <w:rFonts w:ascii="Arial" w:eastAsia="Times New Roman" w:hAnsi="Arial" w:cs="Arial"/>
                <w:b/>
                <w:sz w:val="16"/>
                <w:szCs w:val="16"/>
              </w:rPr>
            </w:pPr>
            <w:r w:rsidRPr="00881D62">
              <w:rPr>
                <w:rFonts w:ascii="Arial" w:eastAsia="Times New Roman" w:hAnsi="Arial" w:cs="Arial"/>
                <w:b/>
                <w:sz w:val="16"/>
                <w:szCs w:val="16"/>
              </w:rPr>
              <w:t>yes</w:t>
            </w:r>
          </w:p>
        </w:tc>
        <w:tc>
          <w:tcPr>
            <w:tcW w:w="4577" w:type="dxa"/>
            <w:shd w:val="clear" w:color="auto" w:fill="auto"/>
          </w:tcPr>
          <w:p w14:paraId="68418224" w14:textId="0F8DF8EE" w:rsidR="000D4CBA" w:rsidRPr="00881D62" w:rsidRDefault="000D4CBA" w:rsidP="000D4CBA">
            <w:pPr>
              <w:jc w:val="both"/>
              <w:rPr>
                <w:rFonts w:ascii="Arial" w:eastAsia="Times New Roman" w:hAnsi="Arial" w:cs="Arial"/>
                <w:b/>
                <w:color w:val="4472C4" w:themeColor="accent1"/>
                <w:sz w:val="16"/>
                <w:szCs w:val="16"/>
              </w:rPr>
            </w:pPr>
            <w:r>
              <w:rPr>
                <w:rFonts w:ascii="Arial" w:eastAsia="Times New Roman" w:hAnsi="Arial" w:cs="Arial"/>
                <w:b/>
                <w:color w:val="4472C4" w:themeColor="accent1"/>
                <w:sz w:val="16"/>
                <w:szCs w:val="16"/>
              </w:rPr>
              <w:t>Apply</w:t>
            </w:r>
            <w:r w:rsidRPr="00881D62">
              <w:rPr>
                <w:rFonts w:ascii="Arial" w:eastAsia="Times New Roman" w:hAnsi="Arial" w:cs="Arial"/>
                <w:b/>
                <w:color w:val="4472C4" w:themeColor="accent1"/>
                <w:sz w:val="16"/>
                <w:szCs w:val="16"/>
              </w:rPr>
              <w:t xml:space="preserve"> </w:t>
            </w:r>
            <w:r>
              <w:rPr>
                <w:rFonts w:ascii="Arial" w:eastAsia="Times New Roman" w:hAnsi="Arial" w:cs="Arial"/>
                <w:b/>
                <w:color w:val="4472C4" w:themeColor="accent1"/>
                <w:sz w:val="16"/>
                <w:szCs w:val="16"/>
              </w:rPr>
              <w:t>PUSCH-Config</w:t>
            </w:r>
          </w:p>
        </w:tc>
      </w:tr>
      <w:tr w:rsidR="000D4CBA" w14:paraId="1CD0ACB9" w14:textId="77777777" w:rsidTr="00025630">
        <w:tc>
          <w:tcPr>
            <w:tcW w:w="3191" w:type="dxa"/>
            <w:shd w:val="clear" w:color="auto" w:fill="auto"/>
          </w:tcPr>
          <w:p w14:paraId="5EAF670C" w14:textId="496BB160" w:rsidR="000D4CBA" w:rsidRPr="00881D62" w:rsidRDefault="000D4CBA" w:rsidP="000D4CBA">
            <w:pPr>
              <w:jc w:val="center"/>
              <w:rPr>
                <w:rFonts w:ascii="Arial" w:eastAsia="Times New Roman" w:hAnsi="Arial" w:cs="Arial"/>
                <w:b/>
                <w:sz w:val="16"/>
                <w:szCs w:val="16"/>
              </w:rPr>
            </w:pPr>
            <w:proofErr w:type="spellStart"/>
            <w:r w:rsidRPr="00881D62">
              <w:rPr>
                <w:rFonts w:ascii="Arial" w:hAnsi="Arial" w:cs="Arial"/>
                <w:b/>
                <w:sz w:val="16"/>
                <w:szCs w:val="16"/>
              </w:rPr>
              <w:t>Configuredgrantconfig</w:t>
            </w:r>
            <w:proofErr w:type="spellEnd"/>
            <w:r w:rsidRPr="00881D62">
              <w:rPr>
                <w:rFonts w:ascii="Arial" w:hAnsi="Arial" w:cs="Arial"/>
                <w:b/>
                <w:sz w:val="16"/>
                <w:szCs w:val="16"/>
              </w:rPr>
              <w:t>-index</w:t>
            </w:r>
          </w:p>
        </w:tc>
        <w:tc>
          <w:tcPr>
            <w:tcW w:w="1137" w:type="dxa"/>
            <w:shd w:val="clear" w:color="auto" w:fill="auto"/>
          </w:tcPr>
          <w:p w14:paraId="0A11206A" w14:textId="37C80547" w:rsidR="000D4CBA" w:rsidRPr="00881D62" w:rsidRDefault="000D4CBA" w:rsidP="000D4CBA">
            <w:pPr>
              <w:jc w:val="center"/>
              <w:rPr>
                <w:rFonts w:ascii="Arial" w:eastAsia="Times New Roman" w:hAnsi="Arial" w:cs="Arial"/>
                <w:b/>
                <w:sz w:val="16"/>
                <w:szCs w:val="16"/>
              </w:rPr>
            </w:pPr>
            <w:r w:rsidRPr="00881D62">
              <w:rPr>
                <w:rFonts w:ascii="Arial" w:eastAsia="Times New Roman" w:hAnsi="Arial" w:cs="Arial"/>
                <w:b/>
                <w:sz w:val="16"/>
                <w:szCs w:val="16"/>
              </w:rPr>
              <w:t>no</w:t>
            </w:r>
          </w:p>
        </w:tc>
        <w:tc>
          <w:tcPr>
            <w:tcW w:w="4577" w:type="dxa"/>
            <w:shd w:val="clear" w:color="auto" w:fill="auto"/>
          </w:tcPr>
          <w:p w14:paraId="4E1528F2" w14:textId="167DFEF2" w:rsidR="000D4CBA" w:rsidRPr="00881D62" w:rsidRDefault="008442E1" w:rsidP="000D4CBA">
            <w:pPr>
              <w:jc w:val="both"/>
              <w:rPr>
                <w:rFonts w:ascii="Arial" w:eastAsia="Times New Roman" w:hAnsi="Arial" w:cs="Arial"/>
                <w:b/>
                <w:color w:val="70AD47" w:themeColor="accent6"/>
                <w:sz w:val="16"/>
                <w:szCs w:val="16"/>
              </w:rPr>
            </w:pPr>
            <w:proofErr w:type="spellStart"/>
            <w:r>
              <w:rPr>
                <w:rFonts w:ascii="Arial" w:eastAsia="Times New Roman" w:hAnsi="Arial" w:cs="Arial"/>
                <w:b/>
                <w:color w:val="70AD47" w:themeColor="accent6"/>
                <w:sz w:val="16"/>
                <w:szCs w:val="16"/>
              </w:rPr>
              <w:t>C</w:t>
            </w:r>
            <w:r w:rsidR="000D4CBA" w:rsidRPr="00881D62">
              <w:rPr>
                <w:rFonts w:ascii="Arial" w:eastAsia="Times New Roman" w:hAnsi="Arial" w:cs="Arial"/>
                <w:b/>
                <w:color w:val="70AD47" w:themeColor="accent6"/>
                <w:sz w:val="16"/>
                <w:szCs w:val="16"/>
              </w:rPr>
              <w:t>onfiguredgrantconfig</w:t>
            </w:r>
            <w:proofErr w:type="spellEnd"/>
            <w:r w:rsidR="000D4CBA" w:rsidRPr="00881D62">
              <w:rPr>
                <w:rFonts w:ascii="Arial" w:eastAsia="Times New Roman" w:hAnsi="Arial" w:cs="Arial"/>
                <w:b/>
                <w:color w:val="70AD47" w:themeColor="accent6"/>
                <w:sz w:val="16"/>
                <w:szCs w:val="16"/>
              </w:rPr>
              <w:t xml:space="preserve"> IE</w:t>
            </w:r>
          </w:p>
        </w:tc>
      </w:tr>
      <w:tr w:rsidR="000D4CBA" w14:paraId="326A85A8" w14:textId="77777777" w:rsidTr="00025630">
        <w:tc>
          <w:tcPr>
            <w:tcW w:w="3191" w:type="dxa"/>
            <w:shd w:val="clear" w:color="auto" w:fill="auto"/>
          </w:tcPr>
          <w:p w14:paraId="0C7F02C3" w14:textId="27D7CADB" w:rsidR="000D4CBA" w:rsidRPr="00881D62" w:rsidRDefault="000D4CBA" w:rsidP="000D4CBA">
            <w:pPr>
              <w:jc w:val="center"/>
              <w:rPr>
                <w:rFonts w:ascii="Arial" w:eastAsia="Times New Roman" w:hAnsi="Arial" w:cs="Arial"/>
                <w:b/>
                <w:sz w:val="16"/>
                <w:szCs w:val="16"/>
              </w:rPr>
            </w:pPr>
            <w:proofErr w:type="spellStart"/>
            <w:r w:rsidRPr="00881D62">
              <w:rPr>
                <w:rFonts w:ascii="Arial" w:hAnsi="Arial" w:cs="Arial"/>
                <w:b/>
                <w:sz w:val="16"/>
                <w:szCs w:val="16"/>
              </w:rPr>
              <w:t>repK</w:t>
            </w:r>
            <w:proofErr w:type="spellEnd"/>
          </w:p>
        </w:tc>
        <w:tc>
          <w:tcPr>
            <w:tcW w:w="1137" w:type="dxa"/>
            <w:shd w:val="clear" w:color="auto" w:fill="auto"/>
          </w:tcPr>
          <w:p w14:paraId="7F99A63D" w14:textId="22F84304" w:rsidR="000D4CBA" w:rsidRPr="00881D62" w:rsidRDefault="000D4CBA" w:rsidP="000D4CBA">
            <w:pPr>
              <w:jc w:val="center"/>
              <w:rPr>
                <w:rFonts w:ascii="Arial" w:eastAsia="Times New Roman" w:hAnsi="Arial" w:cs="Arial"/>
                <w:b/>
                <w:sz w:val="16"/>
                <w:szCs w:val="16"/>
              </w:rPr>
            </w:pPr>
            <w:r w:rsidRPr="00881D62">
              <w:rPr>
                <w:rFonts w:ascii="Arial" w:eastAsia="Times New Roman" w:hAnsi="Arial" w:cs="Arial"/>
                <w:b/>
                <w:sz w:val="16"/>
                <w:szCs w:val="16"/>
              </w:rPr>
              <w:t>no</w:t>
            </w:r>
          </w:p>
        </w:tc>
        <w:tc>
          <w:tcPr>
            <w:tcW w:w="4577" w:type="dxa"/>
            <w:shd w:val="clear" w:color="auto" w:fill="auto"/>
          </w:tcPr>
          <w:p w14:paraId="448B633A" w14:textId="0C8DC8D4" w:rsidR="000D4CBA" w:rsidRPr="00881D62" w:rsidRDefault="008442E1" w:rsidP="000D4CBA">
            <w:pPr>
              <w:jc w:val="both"/>
              <w:rPr>
                <w:rFonts w:ascii="Arial" w:eastAsia="Times New Roman" w:hAnsi="Arial" w:cs="Arial"/>
                <w:b/>
                <w:color w:val="70AD47" w:themeColor="accent6"/>
                <w:sz w:val="16"/>
                <w:szCs w:val="16"/>
              </w:rPr>
            </w:pPr>
            <w:proofErr w:type="spellStart"/>
            <w:r>
              <w:rPr>
                <w:rFonts w:ascii="Arial" w:eastAsia="Times New Roman" w:hAnsi="Arial" w:cs="Arial"/>
                <w:b/>
                <w:color w:val="70AD47" w:themeColor="accent6"/>
                <w:sz w:val="16"/>
                <w:szCs w:val="16"/>
              </w:rPr>
              <w:t>C</w:t>
            </w:r>
            <w:r w:rsidRPr="00881D62">
              <w:rPr>
                <w:rFonts w:ascii="Arial" w:eastAsia="Times New Roman" w:hAnsi="Arial" w:cs="Arial"/>
                <w:b/>
                <w:color w:val="70AD47" w:themeColor="accent6"/>
                <w:sz w:val="16"/>
                <w:szCs w:val="16"/>
              </w:rPr>
              <w:t>onfiguredgrantconfig</w:t>
            </w:r>
            <w:proofErr w:type="spellEnd"/>
            <w:r w:rsidRPr="00881D62">
              <w:rPr>
                <w:rFonts w:ascii="Arial" w:eastAsia="Times New Roman" w:hAnsi="Arial" w:cs="Arial"/>
                <w:b/>
                <w:color w:val="70AD47" w:themeColor="accent6"/>
                <w:sz w:val="16"/>
                <w:szCs w:val="16"/>
              </w:rPr>
              <w:t xml:space="preserve"> IE</w:t>
            </w:r>
          </w:p>
        </w:tc>
      </w:tr>
      <w:tr w:rsidR="000D4CBA" w14:paraId="78972D5E" w14:textId="77777777" w:rsidTr="00025630">
        <w:tc>
          <w:tcPr>
            <w:tcW w:w="3191" w:type="dxa"/>
            <w:shd w:val="clear" w:color="auto" w:fill="auto"/>
          </w:tcPr>
          <w:p w14:paraId="3B9652DA" w14:textId="2E2B9E7E" w:rsidR="000D4CBA" w:rsidRPr="00881D62" w:rsidRDefault="00896553" w:rsidP="00896553">
            <w:pPr>
              <w:ind w:firstLine="567"/>
              <w:rPr>
                <w:rFonts w:ascii="Arial" w:eastAsia="Times New Roman" w:hAnsi="Arial" w:cs="Arial"/>
                <w:b/>
                <w:sz w:val="16"/>
                <w:szCs w:val="16"/>
              </w:rPr>
            </w:pPr>
            <w:r>
              <w:rPr>
                <w:rFonts w:ascii="Arial" w:hAnsi="Arial" w:cs="Arial"/>
                <w:b/>
                <w:sz w:val="16"/>
                <w:szCs w:val="16"/>
              </w:rPr>
              <w:t xml:space="preserve">        </w:t>
            </w:r>
            <w:proofErr w:type="spellStart"/>
            <w:r w:rsidR="000D4CBA" w:rsidRPr="00881D62">
              <w:rPr>
                <w:rFonts w:ascii="Arial" w:hAnsi="Arial" w:cs="Arial"/>
                <w:b/>
                <w:sz w:val="16"/>
                <w:szCs w:val="16"/>
              </w:rPr>
              <w:t>repK</w:t>
            </w:r>
            <w:proofErr w:type="spellEnd"/>
            <w:r w:rsidR="000D4CBA" w:rsidRPr="00881D62">
              <w:rPr>
                <w:rFonts w:ascii="Arial" w:hAnsi="Arial" w:cs="Arial"/>
                <w:b/>
                <w:sz w:val="16"/>
                <w:szCs w:val="16"/>
              </w:rPr>
              <w:t>-RV</w:t>
            </w:r>
          </w:p>
        </w:tc>
        <w:tc>
          <w:tcPr>
            <w:tcW w:w="1137" w:type="dxa"/>
            <w:shd w:val="clear" w:color="auto" w:fill="auto"/>
          </w:tcPr>
          <w:p w14:paraId="10F5405A" w14:textId="262636D0" w:rsidR="000D4CBA" w:rsidRPr="00881D62" w:rsidRDefault="000D4CBA" w:rsidP="000D4CBA">
            <w:pPr>
              <w:jc w:val="center"/>
              <w:rPr>
                <w:rFonts w:ascii="Arial" w:eastAsia="Times New Roman" w:hAnsi="Arial" w:cs="Arial"/>
                <w:b/>
                <w:sz w:val="16"/>
                <w:szCs w:val="16"/>
              </w:rPr>
            </w:pPr>
            <w:r w:rsidRPr="00881D62">
              <w:rPr>
                <w:rFonts w:ascii="Arial" w:eastAsia="Times New Roman" w:hAnsi="Arial" w:cs="Arial"/>
                <w:b/>
                <w:sz w:val="16"/>
                <w:szCs w:val="16"/>
              </w:rPr>
              <w:t>no</w:t>
            </w:r>
          </w:p>
        </w:tc>
        <w:tc>
          <w:tcPr>
            <w:tcW w:w="4577" w:type="dxa"/>
            <w:shd w:val="clear" w:color="auto" w:fill="auto"/>
          </w:tcPr>
          <w:p w14:paraId="2BB2774A" w14:textId="543991A2" w:rsidR="000D4CBA" w:rsidRPr="00881D62" w:rsidRDefault="008442E1" w:rsidP="000D4CBA">
            <w:pPr>
              <w:jc w:val="both"/>
              <w:rPr>
                <w:rFonts w:ascii="Arial" w:eastAsia="Times New Roman" w:hAnsi="Arial" w:cs="Arial"/>
                <w:b/>
                <w:color w:val="70AD47" w:themeColor="accent6"/>
                <w:sz w:val="16"/>
                <w:szCs w:val="16"/>
              </w:rPr>
            </w:pPr>
            <w:proofErr w:type="spellStart"/>
            <w:r>
              <w:rPr>
                <w:rFonts w:ascii="Arial" w:eastAsia="Times New Roman" w:hAnsi="Arial" w:cs="Arial"/>
                <w:b/>
                <w:color w:val="70AD47" w:themeColor="accent6"/>
                <w:sz w:val="16"/>
                <w:szCs w:val="16"/>
              </w:rPr>
              <w:t>C</w:t>
            </w:r>
            <w:r w:rsidRPr="00881D62">
              <w:rPr>
                <w:rFonts w:ascii="Arial" w:eastAsia="Times New Roman" w:hAnsi="Arial" w:cs="Arial"/>
                <w:b/>
                <w:color w:val="70AD47" w:themeColor="accent6"/>
                <w:sz w:val="16"/>
                <w:szCs w:val="16"/>
              </w:rPr>
              <w:t>onfiguredgrantconfig</w:t>
            </w:r>
            <w:proofErr w:type="spellEnd"/>
            <w:r w:rsidRPr="00881D62">
              <w:rPr>
                <w:rFonts w:ascii="Arial" w:eastAsia="Times New Roman" w:hAnsi="Arial" w:cs="Arial"/>
                <w:b/>
                <w:color w:val="70AD47" w:themeColor="accent6"/>
                <w:sz w:val="16"/>
                <w:szCs w:val="16"/>
              </w:rPr>
              <w:t xml:space="preserve"> IE</w:t>
            </w:r>
          </w:p>
        </w:tc>
      </w:tr>
      <w:tr w:rsidR="000D4CBA" w14:paraId="23C8F1DA" w14:textId="77777777" w:rsidTr="00025630">
        <w:tc>
          <w:tcPr>
            <w:tcW w:w="3191" w:type="dxa"/>
            <w:shd w:val="clear" w:color="auto" w:fill="auto"/>
          </w:tcPr>
          <w:p w14:paraId="5AB46708" w14:textId="2125FAA7" w:rsidR="000D4CBA" w:rsidRPr="00881D62" w:rsidRDefault="000D4CBA" w:rsidP="000D4CBA">
            <w:pPr>
              <w:jc w:val="center"/>
              <w:rPr>
                <w:rFonts w:ascii="Arial" w:eastAsia="Times New Roman" w:hAnsi="Arial" w:cs="Arial"/>
                <w:b/>
                <w:sz w:val="16"/>
                <w:szCs w:val="16"/>
              </w:rPr>
            </w:pPr>
            <w:r w:rsidRPr="00881D62">
              <w:rPr>
                <w:rFonts w:ascii="Arial" w:hAnsi="Arial" w:cs="Arial"/>
                <w:b/>
                <w:sz w:val="16"/>
                <w:szCs w:val="16"/>
              </w:rPr>
              <w:t>periodicity</w:t>
            </w:r>
          </w:p>
        </w:tc>
        <w:tc>
          <w:tcPr>
            <w:tcW w:w="1137" w:type="dxa"/>
            <w:shd w:val="clear" w:color="auto" w:fill="auto"/>
          </w:tcPr>
          <w:p w14:paraId="55E18FB9" w14:textId="739FFBA7" w:rsidR="000D4CBA" w:rsidRPr="00881D62" w:rsidRDefault="000D4CBA" w:rsidP="000D4CBA">
            <w:pPr>
              <w:jc w:val="center"/>
              <w:rPr>
                <w:rFonts w:ascii="Arial" w:eastAsia="Times New Roman" w:hAnsi="Arial" w:cs="Arial"/>
                <w:b/>
                <w:sz w:val="16"/>
                <w:szCs w:val="16"/>
              </w:rPr>
            </w:pPr>
            <w:r w:rsidRPr="00881D62">
              <w:rPr>
                <w:rFonts w:ascii="Arial" w:eastAsia="Times New Roman" w:hAnsi="Arial" w:cs="Arial"/>
                <w:b/>
                <w:sz w:val="16"/>
                <w:szCs w:val="16"/>
              </w:rPr>
              <w:t>no</w:t>
            </w:r>
          </w:p>
        </w:tc>
        <w:tc>
          <w:tcPr>
            <w:tcW w:w="4577" w:type="dxa"/>
            <w:shd w:val="clear" w:color="auto" w:fill="auto"/>
          </w:tcPr>
          <w:p w14:paraId="495382AD" w14:textId="5B983A58" w:rsidR="000D4CBA" w:rsidRPr="00881D62" w:rsidRDefault="008442E1" w:rsidP="000D4CBA">
            <w:pPr>
              <w:jc w:val="both"/>
              <w:rPr>
                <w:rFonts w:ascii="Arial" w:eastAsia="Times New Roman" w:hAnsi="Arial" w:cs="Arial"/>
                <w:b/>
                <w:color w:val="70AD47" w:themeColor="accent6"/>
                <w:sz w:val="16"/>
                <w:szCs w:val="16"/>
              </w:rPr>
            </w:pPr>
            <w:proofErr w:type="spellStart"/>
            <w:r>
              <w:rPr>
                <w:rFonts w:ascii="Arial" w:eastAsia="Times New Roman" w:hAnsi="Arial" w:cs="Arial"/>
                <w:b/>
                <w:color w:val="70AD47" w:themeColor="accent6"/>
                <w:sz w:val="16"/>
                <w:szCs w:val="16"/>
              </w:rPr>
              <w:t>C</w:t>
            </w:r>
            <w:r w:rsidRPr="00881D62">
              <w:rPr>
                <w:rFonts w:ascii="Arial" w:eastAsia="Times New Roman" w:hAnsi="Arial" w:cs="Arial"/>
                <w:b/>
                <w:color w:val="70AD47" w:themeColor="accent6"/>
                <w:sz w:val="16"/>
                <w:szCs w:val="16"/>
              </w:rPr>
              <w:t>onfiguredgrantconfig</w:t>
            </w:r>
            <w:proofErr w:type="spellEnd"/>
            <w:r w:rsidRPr="00881D62">
              <w:rPr>
                <w:rFonts w:ascii="Arial" w:eastAsia="Times New Roman" w:hAnsi="Arial" w:cs="Arial"/>
                <w:b/>
                <w:color w:val="70AD47" w:themeColor="accent6"/>
                <w:sz w:val="16"/>
                <w:szCs w:val="16"/>
              </w:rPr>
              <w:t xml:space="preserve"> IE</w:t>
            </w:r>
          </w:p>
        </w:tc>
      </w:tr>
      <w:tr w:rsidR="000D4CBA" w14:paraId="70D62B08" w14:textId="77777777" w:rsidTr="00025630">
        <w:tc>
          <w:tcPr>
            <w:tcW w:w="3191" w:type="dxa"/>
            <w:shd w:val="clear" w:color="auto" w:fill="auto"/>
          </w:tcPr>
          <w:p w14:paraId="39DDF578" w14:textId="13F86278" w:rsidR="000D4CBA" w:rsidRPr="00881D62" w:rsidRDefault="000D4CBA" w:rsidP="000D4CBA">
            <w:pPr>
              <w:jc w:val="center"/>
              <w:rPr>
                <w:rFonts w:ascii="Arial" w:hAnsi="Arial" w:cs="Arial"/>
                <w:b/>
                <w:sz w:val="16"/>
                <w:szCs w:val="16"/>
              </w:rPr>
            </w:pPr>
            <w:proofErr w:type="spellStart"/>
            <w:r w:rsidRPr="00881D62">
              <w:rPr>
                <w:rFonts w:ascii="Arial" w:hAnsi="Arial" w:cs="Arial"/>
                <w:b/>
                <w:sz w:val="16"/>
                <w:szCs w:val="16"/>
              </w:rPr>
              <w:t>configuredGrantTimer</w:t>
            </w:r>
            <w:proofErr w:type="spellEnd"/>
          </w:p>
        </w:tc>
        <w:tc>
          <w:tcPr>
            <w:tcW w:w="1137" w:type="dxa"/>
            <w:shd w:val="clear" w:color="auto" w:fill="auto"/>
          </w:tcPr>
          <w:p w14:paraId="131EC8B9" w14:textId="4418BD00" w:rsidR="000D4CBA" w:rsidRPr="00881D62" w:rsidRDefault="000D4CBA" w:rsidP="000D4CBA">
            <w:pPr>
              <w:jc w:val="center"/>
              <w:rPr>
                <w:rFonts w:ascii="Arial" w:eastAsia="Times New Roman" w:hAnsi="Arial" w:cs="Arial"/>
                <w:b/>
                <w:sz w:val="16"/>
                <w:szCs w:val="16"/>
              </w:rPr>
            </w:pPr>
            <w:r w:rsidRPr="00881D62">
              <w:rPr>
                <w:rFonts w:ascii="Arial" w:eastAsia="Times New Roman" w:hAnsi="Arial" w:cs="Arial"/>
                <w:b/>
                <w:sz w:val="16"/>
                <w:szCs w:val="16"/>
              </w:rPr>
              <w:t>no</w:t>
            </w:r>
          </w:p>
        </w:tc>
        <w:tc>
          <w:tcPr>
            <w:tcW w:w="4577" w:type="dxa"/>
            <w:shd w:val="clear" w:color="auto" w:fill="auto"/>
          </w:tcPr>
          <w:p w14:paraId="1F0729AA" w14:textId="4D6CB0E6" w:rsidR="000D4CBA" w:rsidRPr="00881D62" w:rsidRDefault="008442E1" w:rsidP="000D4CBA">
            <w:pPr>
              <w:jc w:val="both"/>
              <w:rPr>
                <w:rFonts w:ascii="Arial" w:eastAsia="Times New Roman" w:hAnsi="Arial" w:cs="Arial"/>
                <w:b/>
                <w:color w:val="70AD47" w:themeColor="accent6"/>
                <w:sz w:val="16"/>
                <w:szCs w:val="16"/>
              </w:rPr>
            </w:pPr>
            <w:proofErr w:type="spellStart"/>
            <w:r>
              <w:rPr>
                <w:rFonts w:ascii="Arial" w:eastAsia="Times New Roman" w:hAnsi="Arial" w:cs="Arial"/>
                <w:b/>
                <w:color w:val="70AD47" w:themeColor="accent6"/>
                <w:sz w:val="16"/>
                <w:szCs w:val="16"/>
              </w:rPr>
              <w:t>C</w:t>
            </w:r>
            <w:r w:rsidRPr="00881D62">
              <w:rPr>
                <w:rFonts w:ascii="Arial" w:eastAsia="Times New Roman" w:hAnsi="Arial" w:cs="Arial"/>
                <w:b/>
                <w:color w:val="70AD47" w:themeColor="accent6"/>
                <w:sz w:val="16"/>
                <w:szCs w:val="16"/>
              </w:rPr>
              <w:t>onfiguredgrantconfig</w:t>
            </w:r>
            <w:proofErr w:type="spellEnd"/>
            <w:r w:rsidRPr="00881D62">
              <w:rPr>
                <w:rFonts w:ascii="Arial" w:eastAsia="Times New Roman" w:hAnsi="Arial" w:cs="Arial"/>
                <w:b/>
                <w:color w:val="70AD47" w:themeColor="accent6"/>
                <w:sz w:val="16"/>
                <w:szCs w:val="16"/>
              </w:rPr>
              <w:t xml:space="preserve"> IE</w:t>
            </w:r>
          </w:p>
        </w:tc>
      </w:tr>
    </w:tbl>
    <w:p w14:paraId="334AD155" w14:textId="5EE6621B" w:rsidR="00F0282A" w:rsidRPr="00115131" w:rsidRDefault="0078359E" w:rsidP="002F6516">
      <w:pPr>
        <w:jc w:val="both"/>
        <w:rPr>
          <w:rFonts w:ascii="Arial" w:eastAsia="Times New Roman" w:hAnsi="Arial"/>
        </w:rPr>
      </w:pPr>
      <w:r>
        <w:rPr>
          <w:rFonts w:ascii="Arial" w:eastAsia="Times New Roman" w:hAnsi="Arial"/>
        </w:rPr>
        <w:t xml:space="preserve"> </w:t>
      </w:r>
    </w:p>
    <w:p w14:paraId="70417CF5" w14:textId="77777777" w:rsidR="00D021B7" w:rsidRDefault="00D021B7" w:rsidP="00115131">
      <w:pPr>
        <w:rPr>
          <w:rFonts w:ascii="Arial" w:eastAsia="Times New Roman" w:hAnsi="Arial"/>
        </w:rPr>
      </w:pPr>
    </w:p>
    <w:p w14:paraId="15AB67D0" w14:textId="250E44A6" w:rsidR="00C74391" w:rsidRPr="00F07DB8" w:rsidRDefault="00C74391" w:rsidP="00C74391">
      <w:pPr>
        <w:pStyle w:val="Heading3"/>
      </w:pPr>
      <w:r>
        <w:t>2.</w:t>
      </w:r>
      <w:r w:rsidR="008C5B5E">
        <w:t>1</w:t>
      </w:r>
      <w:r>
        <w:t xml:space="preserve">.2 Dynamic </w:t>
      </w:r>
      <w:r w:rsidRPr="00F07DB8">
        <w:t xml:space="preserve">repetition indication in </w:t>
      </w:r>
      <w:r w:rsidR="00F90D1E">
        <w:t>activation</w:t>
      </w:r>
    </w:p>
    <w:p w14:paraId="10A452AA" w14:textId="1F80B3B8" w:rsidR="00F53F3E" w:rsidRDefault="00A408F1" w:rsidP="00C74391">
      <w:pPr>
        <w:rPr>
          <w:rFonts w:ascii="Arial" w:eastAsia="Times New Roman" w:hAnsi="Arial"/>
        </w:rPr>
      </w:pPr>
      <w:r>
        <w:rPr>
          <w:rFonts w:ascii="Arial" w:eastAsia="Times New Roman" w:hAnsi="Arial"/>
        </w:rPr>
        <w:t>In Rel-15 only semi</w:t>
      </w:r>
      <w:r w:rsidR="00E9053C">
        <w:rPr>
          <w:rFonts w:ascii="Arial" w:eastAsia="Times New Roman" w:hAnsi="Arial"/>
        </w:rPr>
        <w:t>-</w:t>
      </w:r>
      <w:r>
        <w:rPr>
          <w:rFonts w:ascii="Arial" w:eastAsia="Times New Roman" w:hAnsi="Arial"/>
        </w:rPr>
        <w:t>static</w:t>
      </w:r>
      <w:r w:rsidR="00E9053C">
        <w:rPr>
          <w:rFonts w:ascii="Arial" w:eastAsia="Times New Roman" w:hAnsi="Arial"/>
        </w:rPr>
        <w:t xml:space="preserve"> configuration</w:t>
      </w:r>
      <w:r w:rsidR="009717DC">
        <w:rPr>
          <w:rFonts w:ascii="Arial" w:eastAsia="Times New Roman" w:hAnsi="Arial"/>
        </w:rPr>
        <w:t xml:space="preserve"> for number of </w:t>
      </w:r>
      <w:r w:rsidR="003D4E1E">
        <w:rPr>
          <w:rFonts w:ascii="Arial" w:eastAsia="Times New Roman" w:hAnsi="Arial"/>
        </w:rPr>
        <w:t xml:space="preserve">PUSCH </w:t>
      </w:r>
      <w:r w:rsidR="009717DC">
        <w:rPr>
          <w:rFonts w:ascii="Arial" w:eastAsia="Times New Roman" w:hAnsi="Arial"/>
        </w:rPr>
        <w:t>repetition</w:t>
      </w:r>
      <w:r w:rsidR="00AE2908">
        <w:rPr>
          <w:rFonts w:ascii="Arial" w:eastAsia="Times New Roman" w:hAnsi="Arial"/>
        </w:rPr>
        <w:t>s</w:t>
      </w:r>
      <w:r w:rsidR="00E9053C">
        <w:rPr>
          <w:rFonts w:ascii="Arial" w:eastAsia="Times New Roman" w:hAnsi="Arial"/>
        </w:rPr>
        <w:t xml:space="preserve"> </w:t>
      </w:r>
      <w:r w:rsidR="00747B13">
        <w:rPr>
          <w:rFonts w:ascii="Arial" w:eastAsia="Times New Roman" w:hAnsi="Arial"/>
        </w:rPr>
        <w:t>is supported</w:t>
      </w:r>
      <w:r w:rsidR="003D4E1E">
        <w:rPr>
          <w:rFonts w:ascii="Arial" w:eastAsia="Times New Roman" w:hAnsi="Arial"/>
        </w:rPr>
        <w:t xml:space="preserve">. </w:t>
      </w:r>
      <w:r w:rsidR="00B04035">
        <w:rPr>
          <w:rFonts w:ascii="Arial" w:eastAsia="Times New Roman" w:hAnsi="Arial"/>
        </w:rPr>
        <w:t xml:space="preserve">On RAN1 </w:t>
      </w:r>
      <w:r w:rsidR="00C54A72">
        <w:rPr>
          <w:rFonts w:ascii="Arial" w:eastAsia="Times New Roman" w:hAnsi="Arial"/>
        </w:rPr>
        <w:t>#98</w:t>
      </w:r>
      <w:r w:rsidR="002B0109">
        <w:rPr>
          <w:rFonts w:ascii="Arial" w:eastAsia="Times New Roman" w:hAnsi="Arial"/>
        </w:rPr>
        <w:t xml:space="preserve">b </w:t>
      </w:r>
      <w:r w:rsidR="00B04035">
        <w:rPr>
          <w:rFonts w:ascii="Arial" w:eastAsia="Times New Roman" w:hAnsi="Arial"/>
        </w:rPr>
        <w:t>meeting, agreement</w:t>
      </w:r>
      <w:r w:rsidR="002B0109">
        <w:rPr>
          <w:rFonts w:ascii="Arial" w:eastAsia="Times New Roman" w:hAnsi="Arial"/>
        </w:rPr>
        <w:t>s</w:t>
      </w:r>
      <w:r w:rsidR="00B04035">
        <w:rPr>
          <w:rFonts w:ascii="Arial" w:eastAsia="Times New Roman" w:hAnsi="Arial"/>
        </w:rPr>
        <w:t xml:space="preserve"> ha</w:t>
      </w:r>
      <w:r w:rsidR="00E851EF">
        <w:rPr>
          <w:rFonts w:ascii="Arial" w:eastAsia="Times New Roman" w:hAnsi="Arial"/>
        </w:rPr>
        <w:t>ve</w:t>
      </w:r>
      <w:r w:rsidR="00B04035">
        <w:rPr>
          <w:rFonts w:ascii="Arial" w:eastAsia="Times New Roman" w:hAnsi="Arial"/>
        </w:rPr>
        <w:t xml:space="preserve"> been made to</w:t>
      </w:r>
      <w:r w:rsidR="00D159AD">
        <w:rPr>
          <w:rFonts w:ascii="Arial" w:eastAsia="Times New Roman" w:hAnsi="Arial"/>
        </w:rPr>
        <w:t xml:space="preserve"> support</w:t>
      </w:r>
      <w:r w:rsidR="00F73FFF">
        <w:rPr>
          <w:rFonts w:ascii="Arial" w:eastAsia="Times New Roman" w:hAnsi="Arial"/>
        </w:rPr>
        <w:t xml:space="preserve"> </w:t>
      </w:r>
      <w:r w:rsidR="002E3D18">
        <w:rPr>
          <w:rFonts w:ascii="Arial" w:eastAsia="Times New Roman" w:hAnsi="Arial"/>
        </w:rPr>
        <w:t>dynamic</w:t>
      </w:r>
      <w:r w:rsidR="006500D7">
        <w:rPr>
          <w:rFonts w:ascii="Arial" w:eastAsia="Times New Roman" w:hAnsi="Arial"/>
        </w:rPr>
        <w:t xml:space="preserve"> indication of</w:t>
      </w:r>
      <w:r w:rsidR="00681C26">
        <w:rPr>
          <w:rFonts w:ascii="Arial" w:eastAsia="Times New Roman" w:hAnsi="Arial"/>
        </w:rPr>
        <w:t xml:space="preserve"> number of repetitions for PUSCH. </w:t>
      </w:r>
    </w:p>
    <w:p w14:paraId="1CF604E6" w14:textId="77777777" w:rsidR="00F53F3E" w:rsidRPr="007B3D87" w:rsidRDefault="00F53F3E" w:rsidP="00F53F3E">
      <w:pPr>
        <w:spacing w:after="0"/>
        <w:rPr>
          <w:rFonts w:ascii="Times" w:eastAsia="Batang" w:hAnsi="Times"/>
          <w:lang w:eastAsia="x-none"/>
        </w:rPr>
      </w:pPr>
      <w:r w:rsidRPr="007B3D87">
        <w:rPr>
          <w:rFonts w:ascii="Times" w:eastAsia="Batang" w:hAnsi="Times"/>
          <w:highlight w:val="green"/>
          <w:lang w:eastAsia="x-none"/>
        </w:rPr>
        <w:t>Agreements</w:t>
      </w:r>
      <w:r w:rsidRPr="007B3D87">
        <w:rPr>
          <w:rFonts w:ascii="Times" w:eastAsia="Batang" w:hAnsi="Times"/>
          <w:lang w:eastAsia="x-none"/>
        </w:rPr>
        <w:t>:</w:t>
      </w:r>
    </w:p>
    <w:p w14:paraId="2526B55C" w14:textId="77777777" w:rsidR="00F53F3E" w:rsidRPr="007B3D87" w:rsidRDefault="00F53F3E" w:rsidP="00F53F3E">
      <w:pPr>
        <w:spacing w:after="0"/>
        <w:rPr>
          <w:rFonts w:ascii="Times" w:eastAsia="Batang" w:hAnsi="Times"/>
          <w:lang w:eastAsia="en-US"/>
        </w:rPr>
      </w:pPr>
      <w:r w:rsidRPr="007B3D87">
        <w:rPr>
          <w:rFonts w:ascii="Times" w:eastAsia="Batang" w:hAnsi="Times"/>
          <w:lang w:eastAsia="en-US"/>
        </w:rPr>
        <w:t xml:space="preserve">For DG and retransmission of CG, introduce one RRC parameter </w:t>
      </w:r>
      <w:r w:rsidRPr="007B3D87">
        <w:rPr>
          <w:rFonts w:ascii="Times" w:eastAsia="Batang" w:hAnsi="Times"/>
          <w:color w:val="000000"/>
          <w:lang w:eastAsia="en-US"/>
        </w:rPr>
        <w:t>for each of the DCI format 0_1 and the new UL DCI format</w:t>
      </w:r>
      <w:r w:rsidRPr="007B3D87">
        <w:rPr>
          <w:rFonts w:ascii="Times" w:eastAsia="Batang" w:hAnsi="Times"/>
          <w:lang w:eastAsia="en-US"/>
        </w:rPr>
        <w:t>, to indicate whether UE follows the behavior for “Rel-16 PUSCH transmission scheme” or the behavior for “Rel-15 PUSCH transmission scheme”.</w:t>
      </w:r>
    </w:p>
    <w:p w14:paraId="5908610A" w14:textId="77777777" w:rsidR="00F53F3E" w:rsidRPr="007B3D87" w:rsidRDefault="00F53F3E" w:rsidP="00F53F3E">
      <w:pPr>
        <w:numPr>
          <w:ilvl w:val="0"/>
          <w:numId w:val="31"/>
        </w:numPr>
        <w:spacing w:after="0"/>
        <w:contextualSpacing/>
        <w:rPr>
          <w:rFonts w:ascii="Times" w:eastAsia="Batang" w:hAnsi="Times"/>
          <w:lang w:eastAsia="x-none"/>
        </w:rPr>
      </w:pPr>
      <w:r w:rsidRPr="007B3D87">
        <w:rPr>
          <w:rFonts w:ascii="Times" w:eastAsia="Batang" w:hAnsi="Times"/>
          <w:lang w:eastAsia="x-none"/>
        </w:rPr>
        <w:t xml:space="preserve">FFS: whether to restrict that “Rel-16 PUSCH transmission scheme” cannot be enabled for both DCI formats simultaneously </w:t>
      </w:r>
    </w:p>
    <w:p w14:paraId="317F9593" w14:textId="77777777" w:rsidR="00F53F3E" w:rsidRPr="007B3D87" w:rsidRDefault="00F53F3E" w:rsidP="00F53F3E">
      <w:pPr>
        <w:rPr>
          <w:rFonts w:eastAsia="Times New Roman"/>
        </w:rPr>
      </w:pPr>
    </w:p>
    <w:p w14:paraId="0699F32F" w14:textId="77777777" w:rsidR="00F53F3E" w:rsidRPr="007B3D87" w:rsidRDefault="00F53F3E" w:rsidP="00F53F3E">
      <w:pPr>
        <w:rPr>
          <w:rFonts w:eastAsia="Times New Roman"/>
          <w:lang w:eastAsia="x-none"/>
        </w:rPr>
      </w:pPr>
      <w:r w:rsidRPr="007B3D87">
        <w:rPr>
          <w:rFonts w:eastAsia="Times New Roman"/>
          <w:highlight w:val="green"/>
          <w:lang w:eastAsia="x-none"/>
        </w:rPr>
        <w:t>Agreements</w:t>
      </w:r>
      <w:r w:rsidRPr="007B3D87">
        <w:rPr>
          <w:rFonts w:eastAsia="Times New Roman"/>
          <w:lang w:eastAsia="x-none"/>
        </w:rPr>
        <w:t>:</w:t>
      </w:r>
    </w:p>
    <w:p w14:paraId="5B131030" w14:textId="77777777" w:rsidR="00F53F3E" w:rsidRPr="007B3D87" w:rsidRDefault="00F53F3E" w:rsidP="00F53F3E">
      <w:pPr>
        <w:rPr>
          <w:rFonts w:eastAsia="Times New Roman"/>
        </w:rPr>
      </w:pPr>
      <w:r w:rsidRPr="007B3D87">
        <w:rPr>
          <w:rFonts w:eastAsia="Times New Roman"/>
        </w:rPr>
        <w:t>For Type 2 CG, UE uses the PUSCH transmission scheme (“Rel-16 PUSCH transmission scheme” or “Rel-15 PUSCH transmission scheme”) associated with the activating DCI format.</w:t>
      </w:r>
    </w:p>
    <w:p w14:paraId="0560F189" w14:textId="77777777" w:rsidR="00F53F3E" w:rsidRPr="007B3D87" w:rsidRDefault="00F53F3E" w:rsidP="00F53F3E">
      <w:pPr>
        <w:rPr>
          <w:rFonts w:eastAsia="Times New Roman"/>
          <w:lang w:eastAsia="x-none"/>
        </w:rPr>
      </w:pPr>
      <w:r w:rsidRPr="007B3D87">
        <w:rPr>
          <w:rFonts w:eastAsia="Times New Roman"/>
          <w:highlight w:val="green"/>
          <w:lang w:eastAsia="x-none"/>
        </w:rPr>
        <w:t>Agreements</w:t>
      </w:r>
      <w:r w:rsidRPr="007B3D87">
        <w:rPr>
          <w:rFonts w:eastAsia="Times New Roman"/>
          <w:lang w:eastAsia="x-none"/>
        </w:rPr>
        <w:t>:</w:t>
      </w:r>
    </w:p>
    <w:p w14:paraId="731EBE0D" w14:textId="77777777" w:rsidR="00F53F3E" w:rsidRPr="007B3D87" w:rsidRDefault="00F53F3E" w:rsidP="00F53F3E">
      <w:pPr>
        <w:numPr>
          <w:ilvl w:val="0"/>
          <w:numId w:val="32"/>
        </w:numPr>
        <w:spacing w:after="0"/>
        <w:rPr>
          <w:rFonts w:eastAsia="Times New Roman"/>
        </w:rPr>
      </w:pPr>
      <w:r w:rsidRPr="007B3D87">
        <w:rPr>
          <w:rFonts w:eastAsia="Times New Roman"/>
        </w:rPr>
        <w:t>Support dynamic indication of the number of repetitions for Rel-15 PUSCH with slot aggregation using DCI formats 0_1 &amp; the new UL DCI format</w:t>
      </w:r>
    </w:p>
    <w:p w14:paraId="7D6DFC25" w14:textId="77777777" w:rsidR="00F53F3E" w:rsidRPr="007B3D87" w:rsidRDefault="00F53F3E" w:rsidP="00F53F3E">
      <w:pPr>
        <w:numPr>
          <w:ilvl w:val="1"/>
          <w:numId w:val="32"/>
        </w:numPr>
        <w:spacing w:after="0"/>
        <w:rPr>
          <w:rFonts w:eastAsia="Times New Roman"/>
        </w:rPr>
      </w:pPr>
      <w:r w:rsidRPr="007B3D87">
        <w:rPr>
          <w:rFonts w:eastAsia="Times New Roman"/>
        </w:rPr>
        <w:t>The dynamic indication is done by using the same Rel-16 mechanism (Jointly coding the number of repetitions with SLIV in TDRA table)</w:t>
      </w:r>
    </w:p>
    <w:p w14:paraId="7F6F085B" w14:textId="77777777" w:rsidR="00F53F3E" w:rsidRPr="007B3D87" w:rsidRDefault="00F53F3E" w:rsidP="00F53F3E">
      <w:pPr>
        <w:rPr>
          <w:rFonts w:eastAsia="Times New Roman"/>
        </w:rPr>
      </w:pPr>
    </w:p>
    <w:p w14:paraId="61A08112" w14:textId="4A899CDE" w:rsidR="00F53F3E" w:rsidRPr="007B3D87" w:rsidRDefault="00F53F3E" w:rsidP="00F53F3E">
      <w:pPr>
        <w:rPr>
          <w:rFonts w:eastAsia="Times New Roman"/>
        </w:rPr>
      </w:pPr>
      <w:r w:rsidRPr="001F4CEB">
        <w:rPr>
          <w:rFonts w:ascii="Arial" w:eastAsia="Times New Roman" w:hAnsi="Arial" w:cs="Arial"/>
        </w:rPr>
        <w:t xml:space="preserve">In our understanding, the last agreement applies to both DG and CG type 2, but this has not been captured in the latest version of the 38.214 CR. </w:t>
      </w:r>
      <w:r w:rsidR="006D7567" w:rsidRPr="001F4CEB">
        <w:rPr>
          <w:rFonts w:ascii="Arial" w:eastAsia="Times New Roman" w:hAnsi="Arial" w:cs="Arial"/>
        </w:rPr>
        <w:t>Thus,</w:t>
      </w:r>
      <w:r w:rsidRPr="001F4CEB">
        <w:rPr>
          <w:rFonts w:ascii="Arial" w:eastAsia="Times New Roman" w:hAnsi="Arial" w:cs="Arial"/>
        </w:rPr>
        <w:t xml:space="preserve"> we include it here as a proposal</w:t>
      </w:r>
      <w:r w:rsidRPr="007B3D87">
        <w:rPr>
          <w:rFonts w:eastAsia="Times New Roman"/>
        </w:rPr>
        <w:t>.</w:t>
      </w:r>
      <w:r w:rsidR="009207C7">
        <w:rPr>
          <w:rFonts w:eastAsia="Times New Roman"/>
        </w:rPr>
        <w:t xml:space="preserve"> </w:t>
      </w:r>
      <w:r w:rsidR="009207C7">
        <w:rPr>
          <w:rFonts w:ascii="Arial" w:eastAsia="Times New Roman" w:hAnsi="Arial"/>
        </w:rPr>
        <w:t>To avoid any ambiguity, we also propose that the same be explicitly agreed for Rel-16 PUSCH transmission scheme.</w:t>
      </w:r>
    </w:p>
    <w:p w14:paraId="5BE7F722" w14:textId="7A966712" w:rsidR="009727EC" w:rsidRPr="00AD4F6F" w:rsidRDefault="00F53F3E" w:rsidP="00115131">
      <w:pPr>
        <w:pStyle w:val="Proposal"/>
      </w:pPr>
      <w:bookmarkStart w:id="10" w:name="_Toc24154184"/>
      <w:r w:rsidRPr="007B3D87">
        <w:t xml:space="preserve">For CG Type 2 with </w:t>
      </w:r>
      <w:r w:rsidR="00895AEE">
        <w:t xml:space="preserve">both </w:t>
      </w:r>
      <w:r w:rsidRPr="007B3D87">
        <w:t>Rel</w:t>
      </w:r>
      <w:r w:rsidR="007D2DC0">
        <w:t>-</w:t>
      </w:r>
      <w:r w:rsidRPr="007B3D87">
        <w:t>15</w:t>
      </w:r>
      <w:r w:rsidR="00895AEE">
        <w:t xml:space="preserve"> and Rel-16</w:t>
      </w:r>
      <w:r w:rsidRPr="007B3D87">
        <w:t xml:space="preserve"> PUSCH transmission scheme, the number of repetitions to be applied is given by </w:t>
      </w:r>
      <w:proofErr w:type="spellStart"/>
      <w:r w:rsidRPr="007B3D87">
        <w:rPr>
          <w:i/>
        </w:rPr>
        <w:t>numberofrepetitions</w:t>
      </w:r>
      <w:proofErr w:type="spellEnd"/>
      <w:r w:rsidRPr="007B3D87">
        <w:t xml:space="preserve"> as signaled in the TDRA table if present</w:t>
      </w:r>
      <w:r w:rsidR="00895AEE">
        <w:t>;</w:t>
      </w:r>
      <w:r w:rsidRPr="007B3D87">
        <w:t xml:space="preserve"> otherwise by the higher layer configured parameter </w:t>
      </w:r>
      <w:proofErr w:type="spellStart"/>
      <w:r w:rsidRPr="007B3D87">
        <w:rPr>
          <w:i/>
        </w:rPr>
        <w:t>repK</w:t>
      </w:r>
      <w:proofErr w:type="spellEnd"/>
      <w:r w:rsidRPr="007B3D87">
        <w:t>.</w:t>
      </w:r>
      <w:bookmarkEnd w:id="10"/>
    </w:p>
    <w:p w14:paraId="43A55294" w14:textId="1F9B4E19" w:rsidR="00354B37" w:rsidRDefault="00354B37">
      <w:pPr>
        <w:rPr>
          <w:highlight w:val="yellow"/>
        </w:rPr>
      </w:pPr>
    </w:p>
    <w:p w14:paraId="04397139" w14:textId="718E0EB6" w:rsidR="00A56C25" w:rsidRPr="00115131" w:rsidRDefault="00A56C25" w:rsidP="00A56C25">
      <w:pPr>
        <w:pStyle w:val="Heading3"/>
      </w:pPr>
      <w:r>
        <w:t>2.1.</w:t>
      </w:r>
      <w:r w:rsidR="00AD4F6F">
        <w:t>3</w:t>
      </w:r>
      <w:r>
        <w:t xml:space="preserve"> Retransmission</w:t>
      </w:r>
    </w:p>
    <w:p w14:paraId="7F807105" w14:textId="52A2A812" w:rsidR="00D958BE" w:rsidRPr="00115131" w:rsidRDefault="00D958BE" w:rsidP="00115131">
      <w:pPr>
        <w:rPr>
          <w:rFonts w:ascii="Arial" w:eastAsia="Times New Roman" w:hAnsi="Arial"/>
        </w:rPr>
      </w:pPr>
      <w:r w:rsidRPr="00115131">
        <w:rPr>
          <w:rFonts w:ascii="Arial" w:eastAsia="Times New Roman" w:hAnsi="Arial"/>
        </w:rPr>
        <w:t>The CG transmission is highly dependent of the RRC parameters</w:t>
      </w:r>
      <w:r w:rsidR="002E5AD7">
        <w:rPr>
          <w:rFonts w:ascii="Arial" w:eastAsia="Times New Roman" w:hAnsi="Arial"/>
        </w:rPr>
        <w:t>. A</w:t>
      </w:r>
      <w:r w:rsidRPr="00115131">
        <w:rPr>
          <w:rFonts w:ascii="Arial" w:eastAsia="Times New Roman" w:hAnsi="Arial"/>
        </w:rPr>
        <w:t xml:space="preserve">t the time of RRC reconfiguration procedure, the non-fallback DCI size may get updated, therefore </w:t>
      </w:r>
      <w:r w:rsidR="00BB4195">
        <w:rPr>
          <w:rFonts w:ascii="Arial" w:eastAsia="Times New Roman" w:hAnsi="Arial"/>
        </w:rPr>
        <w:t xml:space="preserve">the </w:t>
      </w:r>
      <w:r w:rsidRPr="00115131">
        <w:rPr>
          <w:rFonts w:ascii="Arial" w:eastAsia="Times New Roman" w:hAnsi="Arial"/>
        </w:rPr>
        <w:t>fallback DCI format shall always be supported to address activation, retransmission and release of CG.</w:t>
      </w:r>
      <w:r w:rsidR="008C0487">
        <w:rPr>
          <w:rFonts w:ascii="Arial" w:eastAsia="Times New Roman" w:hAnsi="Arial"/>
        </w:rPr>
        <w:t xml:space="preserve"> In the </w:t>
      </w:r>
      <w:r w:rsidR="004C5A8D">
        <w:rPr>
          <w:rFonts w:ascii="Arial" w:eastAsia="Times New Roman" w:hAnsi="Arial"/>
        </w:rPr>
        <w:t xml:space="preserve">3GPP </w:t>
      </w:r>
      <w:r w:rsidR="008C0487">
        <w:rPr>
          <w:rFonts w:ascii="Arial" w:eastAsia="Times New Roman" w:hAnsi="Arial"/>
        </w:rPr>
        <w:t>RAN1</w:t>
      </w:r>
      <w:r w:rsidR="004C5A8D">
        <w:rPr>
          <w:rFonts w:ascii="Arial" w:eastAsia="Times New Roman" w:hAnsi="Arial"/>
        </w:rPr>
        <w:t xml:space="preserve"> #98bis meeting, there is </w:t>
      </w:r>
      <w:r w:rsidR="00F06E85">
        <w:rPr>
          <w:rFonts w:ascii="Arial" w:eastAsia="Times New Roman" w:hAnsi="Arial"/>
        </w:rPr>
        <w:t xml:space="preserve">an </w:t>
      </w:r>
      <w:r w:rsidR="004C5A8D">
        <w:rPr>
          <w:rFonts w:ascii="Arial" w:eastAsia="Times New Roman" w:hAnsi="Arial"/>
        </w:rPr>
        <w:t>agreement for the use of fallback DCI for activation and release</w:t>
      </w:r>
      <w:r w:rsidR="00D96A11">
        <w:rPr>
          <w:rFonts w:ascii="Arial" w:eastAsia="Times New Roman" w:hAnsi="Arial"/>
        </w:rPr>
        <w:t xml:space="preserve">. Thus, we propose </w:t>
      </w:r>
    </w:p>
    <w:p w14:paraId="16ECC26D" w14:textId="527C2EDB" w:rsidR="00550488" w:rsidRDefault="00550488" w:rsidP="00550488">
      <w:pPr>
        <w:pStyle w:val="Proposal"/>
      </w:pPr>
      <w:bookmarkStart w:id="11" w:name="_Toc24126931"/>
      <w:bookmarkStart w:id="12" w:name="_Toc24154185"/>
      <w:bookmarkEnd w:id="11"/>
      <w:r>
        <w:t xml:space="preserve">The fallback DCI format </w:t>
      </w:r>
      <w:r w:rsidR="0041580B">
        <w:t xml:space="preserve">0_0 </w:t>
      </w:r>
      <w:r>
        <w:t>shall be supported for retransmission of CG.</w:t>
      </w:r>
      <w:bookmarkEnd w:id="12"/>
    </w:p>
    <w:p w14:paraId="7F5790EC" w14:textId="77777777" w:rsidR="00C63BB2" w:rsidRDefault="00C63BB2" w:rsidP="00115131">
      <w:pPr>
        <w:pStyle w:val="Proposal"/>
        <w:numPr>
          <w:ilvl w:val="0"/>
          <w:numId w:val="0"/>
        </w:numPr>
        <w:ind w:left="1304"/>
      </w:pPr>
    </w:p>
    <w:p w14:paraId="7987B856" w14:textId="7AF1ADEA" w:rsidR="00B747B2" w:rsidRDefault="00876ABC" w:rsidP="00B747B2">
      <w:pPr>
        <w:pStyle w:val="Proposal"/>
        <w:rPr>
          <w:lang w:eastAsia="en-US"/>
        </w:rPr>
      </w:pPr>
      <w:bookmarkStart w:id="13" w:name="_Toc24126935"/>
      <w:bookmarkStart w:id="14" w:name="_Toc24154186"/>
      <w:bookmarkEnd w:id="13"/>
      <w:r>
        <w:t>Confirm working assumption</w:t>
      </w:r>
      <w:r w:rsidR="002856F5">
        <w:t>:</w:t>
      </w:r>
      <w:r>
        <w:t xml:space="preserve"> </w:t>
      </w:r>
      <w:r w:rsidR="004D05F8">
        <w:t>“</w:t>
      </w:r>
      <w:r w:rsidRPr="00C878BF">
        <w:rPr>
          <w:rFonts w:eastAsia="Batang"/>
          <w:lang w:eastAsia="x-none"/>
        </w:rPr>
        <w:t>Retransmission of the PUSCH scheduled by a new UL DCI format with CRC scrambled by CS-RNTI with NDI=1 shall follow the same higher layer configuration defined for dynamic PUSCH transmission associated with the new UL DCI format</w:t>
      </w:r>
      <w:r w:rsidR="004D05F8">
        <w:rPr>
          <w:rFonts w:eastAsia="Batang"/>
          <w:lang w:eastAsia="x-none"/>
        </w:rPr>
        <w:t>”</w:t>
      </w:r>
      <w:bookmarkStart w:id="15" w:name="_Toc21402687"/>
      <w:r w:rsidR="00B747B2">
        <w:t>.</w:t>
      </w:r>
      <w:bookmarkEnd w:id="15"/>
      <w:bookmarkEnd w:id="14"/>
    </w:p>
    <w:p w14:paraId="59F4A254" w14:textId="12B3706A" w:rsidR="00FE6486" w:rsidRDefault="00FE6486" w:rsidP="00A04F49">
      <w:pPr>
        <w:pStyle w:val="BodyText"/>
      </w:pPr>
    </w:p>
    <w:p w14:paraId="6BB0016E" w14:textId="65536226" w:rsidR="00AF0CA7" w:rsidRPr="00B85EAF" w:rsidRDefault="001C382B" w:rsidP="0061166D">
      <w:pPr>
        <w:pStyle w:val="Heading3"/>
      </w:pPr>
      <w:r>
        <w:rPr>
          <w:rStyle w:val="Heading3Char"/>
        </w:rPr>
        <w:t xml:space="preserve">2.1.4 </w:t>
      </w:r>
      <w:r w:rsidR="00AF0CA7" w:rsidRPr="00B36534">
        <w:rPr>
          <w:rStyle w:val="Heading3Char"/>
        </w:rPr>
        <w:t>RV usage for configured grant with Rel. 16 PUSCH repetition scheme</w:t>
      </w:r>
    </w:p>
    <w:p w14:paraId="5A33D9B0" w14:textId="77777777" w:rsidR="00AF0CA7" w:rsidRPr="009B3B00" w:rsidRDefault="00AF0CA7" w:rsidP="00AF0CA7">
      <w:pPr>
        <w:rPr>
          <w:rFonts w:ascii="Arial" w:hAnsi="Arial" w:cs="Arial"/>
        </w:rPr>
      </w:pPr>
      <w:r w:rsidRPr="009B3B00">
        <w:rPr>
          <w:rFonts w:ascii="Arial" w:hAnsi="Arial" w:cs="Arial"/>
        </w:rPr>
        <w:t>The RV determination for the Rel. 16 repetition scheme has not been finalized in the PUSCH discussion. In particular, the when a nominal PUSCH repetitions is segmented it is not clear which RVs the different segments will use. One proposal is that all segments of a nominal repetition use the same RV as the first segment in the nominal repetition. This can lead to many segments using the same RV. It is also not clear which RV to assign to which nominal repetition, or which RV sequences are available.</w:t>
      </w:r>
    </w:p>
    <w:p w14:paraId="1233112D" w14:textId="77777777" w:rsidR="00AF0CA7" w:rsidRPr="009B3B00" w:rsidRDefault="00AF0CA7" w:rsidP="00AF0CA7">
      <w:pPr>
        <w:rPr>
          <w:rFonts w:ascii="Arial" w:hAnsi="Arial" w:cs="Arial"/>
        </w:rPr>
      </w:pPr>
      <w:r w:rsidRPr="00C05187">
        <w:rPr>
          <w:rFonts w:ascii="Arial" w:hAnsi="Arial" w:cs="Arial"/>
        </w:rPr>
        <w:t xml:space="preserve">We note that in the CR to 38.214 for Rel. 16 PUSCH transmission scheme with CG the UE </w:t>
      </w:r>
      <w:proofErr w:type="gramStart"/>
      <w:r w:rsidRPr="00C05187">
        <w:rPr>
          <w:rFonts w:ascii="Arial" w:hAnsi="Arial" w:cs="Arial"/>
        </w:rPr>
        <w:t>is allowed to</w:t>
      </w:r>
      <w:proofErr w:type="gramEnd"/>
      <w:r w:rsidRPr="00C05187">
        <w:rPr>
          <w:rFonts w:ascii="Arial" w:hAnsi="Arial" w:cs="Arial"/>
        </w:rPr>
        <w:t xml:space="preserve"> start transmissions in some transmission opportunities when the RV is 0. </w:t>
      </w:r>
      <w:r w:rsidRPr="009B3B00">
        <w:rPr>
          <w:rFonts w:ascii="Arial" w:hAnsi="Arial" w:cs="Arial"/>
        </w:rPr>
        <w:t>In our opinion this has not been agreed for Rel. 16 PUSCH transmission scheme.</w:t>
      </w:r>
    </w:p>
    <w:p w14:paraId="4C26B5D3" w14:textId="24B22A0B" w:rsidR="00AF0CA7" w:rsidRDefault="001D678F" w:rsidP="00AF0CA7">
      <w:pPr>
        <w:pStyle w:val="Observation"/>
      </w:pPr>
      <w:bookmarkStart w:id="16" w:name="_Toc24153246"/>
      <w:r>
        <w:t>For UL CG with Rel-16 PUSCH transmission scheme,</w:t>
      </w:r>
      <w:r w:rsidR="00AF0CA7">
        <w:t xml:space="preserve"> </w:t>
      </w:r>
      <w:r>
        <w:t>i</w:t>
      </w:r>
      <w:r w:rsidR="00820EEB">
        <w:t xml:space="preserve">t </w:t>
      </w:r>
      <w:r w:rsidR="00AF0CA7">
        <w:t xml:space="preserve">has not been agreed </w:t>
      </w:r>
      <w:r w:rsidR="00820EEB">
        <w:t xml:space="preserve">that a UE can start </w:t>
      </w:r>
      <w:r w:rsidR="006F4217">
        <w:t xml:space="preserve">transmission at any transmission </w:t>
      </w:r>
      <w:proofErr w:type="spellStart"/>
      <w:r w:rsidR="006F4217">
        <w:t>occa</w:t>
      </w:r>
      <w:r>
        <w:t>s</w:t>
      </w:r>
      <w:r w:rsidR="00A52ED0">
        <w:t>s</w:t>
      </w:r>
      <w:r w:rsidR="006F4217">
        <w:t>ion</w:t>
      </w:r>
      <w:proofErr w:type="spellEnd"/>
      <w:r w:rsidR="006F4217">
        <w:t xml:space="preserve"> with RV0</w:t>
      </w:r>
      <w:r w:rsidR="00AF0CA7">
        <w:t>.</w:t>
      </w:r>
      <w:bookmarkEnd w:id="16"/>
    </w:p>
    <w:p w14:paraId="041A4EA0" w14:textId="77777777" w:rsidR="00AF0CA7" w:rsidRPr="00CD28C2" w:rsidRDefault="00AF0CA7" w:rsidP="00AF0CA7">
      <w:pPr>
        <w:rPr>
          <w:rFonts w:ascii="Arial" w:hAnsi="Arial" w:cs="Arial"/>
        </w:rPr>
      </w:pPr>
      <w:r w:rsidRPr="00CD28C2">
        <w:rPr>
          <w:rFonts w:ascii="Arial" w:hAnsi="Arial" w:cs="Arial"/>
        </w:rPr>
        <w:t xml:space="preserve">In fact, such UE </w:t>
      </w:r>
      <w:proofErr w:type="spellStart"/>
      <w:r w:rsidRPr="00CD28C2">
        <w:rPr>
          <w:rFonts w:ascii="Arial" w:hAnsi="Arial" w:cs="Arial"/>
        </w:rPr>
        <w:t>behaviour</w:t>
      </w:r>
      <w:proofErr w:type="spellEnd"/>
      <w:r w:rsidRPr="00CD28C2">
        <w:rPr>
          <w:rFonts w:ascii="Arial" w:hAnsi="Arial" w:cs="Arial"/>
        </w:rPr>
        <w:t xml:space="preserve"> is inappropriate for Rel. 16 PUSCH repetition. Allowing a UE to start transmitting at other transmission opportunities than the first was introduced in Rel. 15 to reduce the alignment delay for repetition over multiple slots. The Rel. 16 PUSCH transmission scheme uses back-to-back repetition with a much smaller alignment delay. Furthermore, it is possible to configure multiple CG configurations to lower alignment delay.</w:t>
      </w:r>
    </w:p>
    <w:p w14:paraId="004703FB" w14:textId="77777777" w:rsidR="00AF0CA7" w:rsidRPr="00CD28C2" w:rsidRDefault="00AF0CA7" w:rsidP="00AF0CA7">
      <w:pPr>
        <w:rPr>
          <w:rFonts w:ascii="Arial" w:hAnsi="Arial" w:cs="Arial"/>
        </w:rPr>
      </w:pPr>
      <w:r w:rsidRPr="00CD28C2">
        <w:rPr>
          <w:rFonts w:ascii="Arial" w:hAnsi="Arial" w:cs="Arial"/>
        </w:rPr>
        <w:t xml:space="preserve">Another issue is that, depending on RV determination discussion outcome in the PUSCH discussion, there can be several segments with RV0. Allowing the UE to start transmitting at any of these incurs a heavy blind decoding burden on the </w:t>
      </w:r>
      <w:proofErr w:type="spellStart"/>
      <w:r w:rsidRPr="00CD28C2">
        <w:rPr>
          <w:rFonts w:ascii="Arial" w:hAnsi="Arial" w:cs="Arial"/>
        </w:rPr>
        <w:t>gNB</w:t>
      </w:r>
      <w:proofErr w:type="spellEnd"/>
      <w:r w:rsidRPr="00CD28C2">
        <w:rPr>
          <w:rFonts w:ascii="Arial" w:hAnsi="Arial" w:cs="Arial"/>
        </w:rPr>
        <w:t xml:space="preserve"> which is not desirable.</w:t>
      </w:r>
    </w:p>
    <w:p w14:paraId="3F705BF9" w14:textId="46D837AD" w:rsidR="00AF0CA7" w:rsidRPr="00CD1649" w:rsidRDefault="00946C1E" w:rsidP="00AF0CA7">
      <w:pPr>
        <w:pStyle w:val="Proposal"/>
      </w:pPr>
      <w:bookmarkStart w:id="17" w:name="_Toc24154187"/>
      <w:r>
        <w:t xml:space="preserve">For </w:t>
      </w:r>
      <w:r w:rsidR="00A52ED0">
        <w:t xml:space="preserve">UL CG with Rel-16 PUSCH transmission scheme, </w:t>
      </w:r>
      <w:r w:rsidR="00C40DF5">
        <w:t>UE is not a</w:t>
      </w:r>
      <w:r w:rsidR="00AF0CA7">
        <w:t>llow</w:t>
      </w:r>
      <w:r w:rsidR="00C40DF5">
        <w:t>ed</w:t>
      </w:r>
      <w:r w:rsidR="00AF0CA7">
        <w:t xml:space="preserve"> to </w:t>
      </w:r>
      <w:r w:rsidR="00125AEB">
        <w:t xml:space="preserve">initiate </w:t>
      </w:r>
      <w:r w:rsidR="00AF0CA7">
        <w:t>transmi</w:t>
      </w:r>
      <w:r w:rsidR="00125AEB">
        <w:t>ssion</w:t>
      </w:r>
      <w:r w:rsidR="00AF0CA7">
        <w:t xml:space="preserve"> at a</w:t>
      </w:r>
      <w:r w:rsidR="00C40DF5">
        <w:t>rbitrary</w:t>
      </w:r>
      <w:r w:rsidR="00AF0CA7">
        <w:t xml:space="preserve"> transmission occasion with RV0.</w:t>
      </w:r>
      <w:bookmarkEnd w:id="17"/>
      <w:r w:rsidR="00125AEB">
        <w:t xml:space="preserve"> </w:t>
      </w:r>
    </w:p>
    <w:p w14:paraId="08EC48C2" w14:textId="77777777" w:rsidR="00AF0CA7" w:rsidRDefault="00AF0CA7" w:rsidP="00A04F49">
      <w:pPr>
        <w:pStyle w:val="BodyText"/>
      </w:pPr>
    </w:p>
    <w:p w14:paraId="4A0D13CB" w14:textId="3BBF6A35" w:rsidR="00F63950" w:rsidRDefault="00230D18" w:rsidP="00F63950">
      <w:pPr>
        <w:pStyle w:val="Heading2"/>
      </w:pPr>
      <w:r>
        <w:t>2.</w:t>
      </w:r>
      <w:r w:rsidR="008C5B5E">
        <w:t>2</w:t>
      </w:r>
      <w:r>
        <w:tab/>
      </w:r>
      <w:r w:rsidR="00B30B87">
        <w:t>Increas</w:t>
      </w:r>
      <w:r w:rsidR="00424BC1">
        <w:t>e range of</w:t>
      </w:r>
      <w:r w:rsidR="00B30B87">
        <w:t xml:space="preserve"> </w:t>
      </w:r>
      <w:proofErr w:type="spellStart"/>
      <w:r w:rsidR="00B41652">
        <w:t>repK</w:t>
      </w:r>
      <w:proofErr w:type="spellEnd"/>
      <w:r w:rsidR="00294DD5">
        <w:t xml:space="preserve"> and repetitions</w:t>
      </w:r>
    </w:p>
    <w:p w14:paraId="6F2583D3" w14:textId="476276CB" w:rsidR="000F3F12" w:rsidRPr="00115131" w:rsidRDefault="000F3F12" w:rsidP="000F3F12">
      <w:pPr>
        <w:rPr>
          <w:rFonts w:ascii="Arial" w:hAnsi="Arial"/>
        </w:rPr>
      </w:pPr>
      <w:r w:rsidRPr="00C05187">
        <w:rPr>
          <w:rFonts w:ascii="Arial" w:hAnsi="Arial"/>
        </w:rPr>
        <w:t>In Rel-15, the maximum possible value for repetition factor (</w:t>
      </w:r>
      <w:proofErr w:type="spellStart"/>
      <w:r w:rsidRPr="00C05187">
        <w:rPr>
          <w:rFonts w:ascii="Arial" w:hAnsi="Arial"/>
        </w:rPr>
        <w:t>repK</w:t>
      </w:r>
      <w:proofErr w:type="spellEnd"/>
      <w:r w:rsidRPr="00C05187">
        <w:rPr>
          <w:rFonts w:ascii="Arial" w:hAnsi="Arial"/>
        </w:rPr>
        <w:t xml:space="preserve">) is 8. This may limit the reliability of TDD transmission when TDD pattern is semi-statically configured and the UL-DL pattern cannot be changed dynamically. The issue has been illustrated in </w:t>
      </w:r>
      <w:r w:rsidRPr="00115131">
        <w:rPr>
          <w:rFonts w:ascii="Arial" w:hAnsi="Arial"/>
        </w:rPr>
        <w:fldChar w:fldCharType="begin"/>
      </w:r>
      <w:r w:rsidRPr="00C05187">
        <w:rPr>
          <w:rFonts w:ascii="Arial" w:hAnsi="Arial"/>
        </w:rPr>
        <w:instrText xml:space="preserve"> REF _Ref21100665 \h  \* MERGEFORMAT </w:instrText>
      </w:r>
      <w:r w:rsidRPr="00115131">
        <w:rPr>
          <w:rFonts w:ascii="Arial" w:hAnsi="Arial"/>
        </w:rPr>
      </w:r>
      <w:r w:rsidRPr="00115131">
        <w:rPr>
          <w:rFonts w:ascii="Arial" w:hAnsi="Arial"/>
        </w:rPr>
        <w:fldChar w:fldCharType="separate"/>
      </w:r>
      <w:r w:rsidR="00FE0A2A" w:rsidRPr="00C05187">
        <w:rPr>
          <w:rFonts w:ascii="Arial" w:eastAsia="Times New Roman" w:hAnsi="Arial"/>
        </w:rPr>
        <w:t>Figure 1</w:t>
      </w:r>
      <w:r w:rsidRPr="00115131">
        <w:rPr>
          <w:rFonts w:ascii="Arial" w:hAnsi="Arial"/>
        </w:rPr>
        <w:fldChar w:fldCharType="end"/>
      </w:r>
      <w:r w:rsidRPr="00C05187">
        <w:rPr>
          <w:rFonts w:ascii="Arial" w:hAnsi="Arial"/>
        </w:rPr>
        <w:t xml:space="preserve">, as an example. </w:t>
      </w:r>
      <w:r w:rsidRPr="00115131">
        <w:rPr>
          <w:rFonts w:ascii="Arial" w:hAnsi="Arial"/>
        </w:rPr>
        <w:t xml:space="preserve">Slot#1-8 are </w:t>
      </w:r>
      <w:r w:rsidRPr="00115131">
        <w:rPr>
          <w:rFonts w:ascii="Arial" w:hAnsi="Arial"/>
        </w:rPr>
        <w:lastRenderedPageBreak/>
        <w:t xml:space="preserve">scheduled for configured grant with </w:t>
      </w:r>
      <w:proofErr w:type="spellStart"/>
      <w:r w:rsidRPr="00115131">
        <w:rPr>
          <w:rFonts w:ascii="Arial" w:hAnsi="Arial"/>
        </w:rPr>
        <w:t>repK</w:t>
      </w:r>
      <w:proofErr w:type="spellEnd"/>
      <w:r w:rsidRPr="00115131">
        <w:rPr>
          <w:rFonts w:ascii="Arial" w:hAnsi="Arial"/>
        </w:rPr>
        <w:t xml:space="preserve">=8, and UL-DL pattern is set as “UDDDUDDD”. Due to conflict with the DL transmissions, only 2 UL transmissions is possible. </w:t>
      </w:r>
    </w:p>
    <w:p w14:paraId="0B254095" w14:textId="77777777" w:rsidR="008729E6" w:rsidRPr="00115131" w:rsidRDefault="008729E6" w:rsidP="008729E6">
      <w:pPr>
        <w:rPr>
          <w:rFonts w:eastAsiaTheme="minorHAnsi"/>
          <w:lang w:eastAsia="en-US"/>
        </w:rPr>
      </w:pPr>
    </w:p>
    <w:p w14:paraId="2F2B5684" w14:textId="77777777" w:rsidR="008729E6" w:rsidRPr="008729E6" w:rsidRDefault="008729E6" w:rsidP="008729E6">
      <w:pPr>
        <w:rPr>
          <w:rFonts w:eastAsiaTheme="minorHAnsi"/>
          <w:lang w:eastAsia="en-US"/>
        </w:rPr>
      </w:pPr>
      <w:r w:rsidRPr="008729E6">
        <w:rPr>
          <w:rFonts w:eastAsiaTheme="minorHAnsi"/>
          <w:noProof/>
          <w:lang w:eastAsia="en-US"/>
        </w:rPr>
        <w:drawing>
          <wp:inline distT="0" distB="0" distL="0" distR="0" wp14:anchorId="7F0E84D0" wp14:editId="6B0A11FA">
            <wp:extent cx="6349365" cy="1836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9365" cy="1836420"/>
                    </a:xfrm>
                    <a:prstGeom prst="rect">
                      <a:avLst/>
                    </a:prstGeom>
                    <a:noFill/>
                    <a:ln>
                      <a:noFill/>
                    </a:ln>
                  </pic:spPr>
                </pic:pic>
              </a:graphicData>
            </a:graphic>
          </wp:inline>
        </w:drawing>
      </w:r>
    </w:p>
    <w:p w14:paraId="2CA2DD3F" w14:textId="260E01B9" w:rsidR="008729E6" w:rsidRPr="00115131" w:rsidRDefault="008729E6" w:rsidP="008729E6">
      <w:pPr>
        <w:spacing w:after="240"/>
        <w:jc w:val="center"/>
        <w:rPr>
          <w:rFonts w:eastAsiaTheme="minorHAnsi"/>
          <w:b/>
          <w:lang w:eastAsia="en-US"/>
        </w:rPr>
      </w:pPr>
      <w:bookmarkStart w:id="18" w:name="_Ref21100665"/>
      <w:r w:rsidRPr="00115131">
        <w:rPr>
          <w:rFonts w:eastAsiaTheme="minorHAnsi"/>
          <w:b/>
          <w:lang w:eastAsia="en-US"/>
        </w:rPr>
        <w:t xml:space="preserve">Figure </w:t>
      </w:r>
      <w:r w:rsidRPr="008729E6">
        <w:rPr>
          <w:rFonts w:eastAsiaTheme="minorHAnsi"/>
          <w:b/>
          <w:bCs/>
          <w:lang w:eastAsia="en-US"/>
        </w:rPr>
        <w:fldChar w:fldCharType="begin"/>
      </w:r>
      <w:r w:rsidRPr="00115131">
        <w:rPr>
          <w:rFonts w:eastAsiaTheme="minorHAnsi"/>
          <w:b/>
          <w:lang w:eastAsia="en-US"/>
        </w:rPr>
        <w:instrText xml:space="preserve"> SEQ Figure \* ARABIC </w:instrText>
      </w:r>
      <w:r w:rsidRPr="008729E6">
        <w:rPr>
          <w:rFonts w:eastAsiaTheme="minorHAnsi"/>
          <w:b/>
          <w:bCs/>
          <w:lang w:eastAsia="en-US"/>
        </w:rPr>
        <w:fldChar w:fldCharType="separate"/>
      </w:r>
      <w:r w:rsidR="006D1ADC">
        <w:rPr>
          <w:rFonts w:eastAsiaTheme="minorHAnsi"/>
          <w:b/>
          <w:noProof/>
          <w:lang w:eastAsia="en-US"/>
        </w:rPr>
        <w:t>1</w:t>
      </w:r>
      <w:r w:rsidRPr="008729E6">
        <w:rPr>
          <w:rFonts w:eastAsiaTheme="minorHAnsi"/>
          <w:b/>
          <w:bCs/>
          <w:lang w:eastAsia="en-US"/>
        </w:rPr>
        <w:fldChar w:fldCharType="end"/>
      </w:r>
      <w:bookmarkEnd w:id="18"/>
      <w:r w:rsidRPr="00115131">
        <w:rPr>
          <w:rFonts w:eastAsiaTheme="minorHAnsi"/>
          <w:b/>
          <w:lang w:eastAsia="en-US"/>
        </w:rPr>
        <w:t xml:space="preserve">. </w:t>
      </w:r>
      <w:r w:rsidRPr="00115131">
        <w:rPr>
          <w:rFonts w:ascii="Arial" w:eastAsia="Times New Roman" w:hAnsi="Arial"/>
          <w:b/>
          <w:lang w:val="x-none" w:eastAsia="x-none"/>
        </w:rPr>
        <w:t>The impact of UL-DL pattern on reliability</w:t>
      </w:r>
    </w:p>
    <w:p w14:paraId="6517B2C1" w14:textId="59319138" w:rsidR="00824B26" w:rsidRPr="00115131" w:rsidRDefault="00824B26" w:rsidP="003055C9">
      <w:pPr>
        <w:pStyle w:val="BodyText"/>
        <w:rPr>
          <w:lang w:eastAsia="ja-JP"/>
        </w:rPr>
      </w:pPr>
    </w:p>
    <w:p w14:paraId="4282FA9F" w14:textId="03449ED9" w:rsidR="004A49D5" w:rsidRPr="00284DF1" w:rsidRDefault="00EA3E58" w:rsidP="004A49D5">
      <w:pPr>
        <w:pStyle w:val="Observation"/>
      </w:pPr>
      <w:bookmarkStart w:id="19" w:name="_Toc24153247"/>
      <w:r>
        <w:t xml:space="preserve">TDD </w:t>
      </w:r>
      <w:r w:rsidR="004A49D5" w:rsidRPr="00284DF1">
        <w:t xml:space="preserve">UL-DL pattern may </w:t>
      </w:r>
      <w:r w:rsidR="00213E07">
        <w:t xml:space="preserve">significantly </w:t>
      </w:r>
      <w:r w:rsidR="004A49D5" w:rsidRPr="00284DF1">
        <w:t>impact the reliability of UL CG transmission.</w:t>
      </w:r>
      <w:bookmarkEnd w:id="19"/>
    </w:p>
    <w:p w14:paraId="5D9CFBE4" w14:textId="426CA355" w:rsidR="00824B26" w:rsidRDefault="00824B26" w:rsidP="003055C9">
      <w:pPr>
        <w:pStyle w:val="BodyText"/>
        <w:rPr>
          <w:rFonts w:eastAsiaTheme="minorHAnsi"/>
          <w:lang w:eastAsia="en-US"/>
        </w:rPr>
      </w:pPr>
    </w:p>
    <w:p w14:paraId="38CAF879" w14:textId="2DFEBDBC" w:rsidR="000B7894" w:rsidRPr="00C05187" w:rsidRDefault="000B7894" w:rsidP="000B7894">
      <w:pPr>
        <w:rPr>
          <w:rFonts w:ascii="Arial" w:hAnsi="Arial"/>
        </w:rPr>
      </w:pPr>
      <w:r w:rsidRPr="00C05187">
        <w:rPr>
          <w:rFonts w:ascii="Arial" w:eastAsia="Times New Roman" w:hAnsi="Arial"/>
        </w:rPr>
        <w:t xml:space="preserve">For the above situation, increasing the maximum possible </w:t>
      </w:r>
      <w:proofErr w:type="spellStart"/>
      <w:r w:rsidRPr="00C05187">
        <w:rPr>
          <w:rFonts w:ascii="Arial" w:eastAsia="Times New Roman" w:hAnsi="Arial"/>
        </w:rPr>
        <w:t>repK</w:t>
      </w:r>
      <w:proofErr w:type="spellEnd"/>
      <w:r w:rsidRPr="00C05187">
        <w:rPr>
          <w:rFonts w:ascii="Arial" w:eastAsia="Times New Roman" w:hAnsi="Arial"/>
        </w:rPr>
        <w:t xml:space="preserve"> value can improve reliability. As shown in </w:t>
      </w:r>
      <w:r w:rsidRPr="00115131">
        <w:rPr>
          <w:rFonts w:ascii="Arial" w:eastAsia="Times New Roman" w:hAnsi="Arial"/>
        </w:rPr>
        <w:fldChar w:fldCharType="begin"/>
      </w:r>
      <w:r w:rsidRPr="00C05187">
        <w:rPr>
          <w:rFonts w:ascii="Arial" w:eastAsia="Times New Roman" w:hAnsi="Arial"/>
        </w:rPr>
        <w:instrText xml:space="preserve"> REF _Ref21100665 \h </w:instrText>
      </w:r>
      <w:r w:rsidRPr="00C05187">
        <w:rPr>
          <w:rFonts w:ascii="Arial" w:hAnsi="Arial"/>
        </w:rPr>
        <w:instrText xml:space="preserve"> \* MERGEFORMAT </w:instrText>
      </w:r>
      <w:r w:rsidRPr="00115131">
        <w:rPr>
          <w:rFonts w:ascii="Arial" w:eastAsia="Times New Roman" w:hAnsi="Arial"/>
        </w:rPr>
      </w:r>
      <w:r w:rsidRPr="00115131">
        <w:rPr>
          <w:rFonts w:ascii="Arial" w:eastAsia="Times New Roman" w:hAnsi="Arial"/>
        </w:rPr>
        <w:fldChar w:fldCharType="separate"/>
      </w:r>
      <w:r w:rsidR="00FE0A2A" w:rsidRPr="00C05187">
        <w:rPr>
          <w:rFonts w:ascii="Arial" w:eastAsia="Times New Roman" w:hAnsi="Arial"/>
        </w:rPr>
        <w:t>Figure 1</w:t>
      </w:r>
      <w:r w:rsidRPr="00115131">
        <w:rPr>
          <w:rFonts w:ascii="Arial" w:eastAsia="Times New Roman" w:hAnsi="Arial"/>
        </w:rPr>
        <w:fldChar w:fldCharType="end"/>
      </w:r>
      <w:r w:rsidRPr="00C05187">
        <w:rPr>
          <w:rFonts w:ascii="Arial" w:eastAsia="Times New Roman" w:hAnsi="Arial"/>
        </w:rPr>
        <w:t xml:space="preserve">, the new </w:t>
      </w:r>
      <w:proofErr w:type="spellStart"/>
      <w:r w:rsidRPr="00C05187">
        <w:rPr>
          <w:rFonts w:ascii="Arial" w:eastAsia="Times New Roman" w:hAnsi="Arial"/>
        </w:rPr>
        <w:t>repK</w:t>
      </w:r>
      <w:proofErr w:type="spellEnd"/>
      <w:r w:rsidRPr="00C05187">
        <w:rPr>
          <w:rFonts w:ascii="Arial" w:eastAsia="Times New Roman" w:hAnsi="Arial"/>
        </w:rPr>
        <w:t xml:space="preserve"> value as 16 can increase </w:t>
      </w:r>
      <w:r w:rsidR="000067C6" w:rsidRPr="00C05187">
        <w:rPr>
          <w:rFonts w:ascii="Arial" w:eastAsia="Times New Roman" w:hAnsi="Arial"/>
        </w:rPr>
        <w:t xml:space="preserve">the number of </w:t>
      </w:r>
      <w:r w:rsidRPr="00C05187">
        <w:rPr>
          <w:rFonts w:ascii="Arial" w:eastAsia="Times New Roman" w:hAnsi="Arial"/>
        </w:rPr>
        <w:t>possible UL transmissions from 2 to 4.</w:t>
      </w:r>
    </w:p>
    <w:p w14:paraId="6F3220D3" w14:textId="712224B4" w:rsidR="00F976ED" w:rsidRPr="00C05187" w:rsidRDefault="00F976ED" w:rsidP="000B7894">
      <w:pPr>
        <w:rPr>
          <w:rFonts w:ascii="Arial" w:hAnsi="Arial"/>
        </w:rPr>
      </w:pPr>
    </w:p>
    <w:p w14:paraId="488BF9CC" w14:textId="0E255015" w:rsidR="00F976ED" w:rsidRPr="00C05187" w:rsidRDefault="00C4172B" w:rsidP="00F976ED">
      <w:pPr>
        <w:pStyle w:val="Proposal"/>
        <w:spacing w:after="160"/>
        <w:jc w:val="left"/>
        <w:rPr>
          <w:lang w:eastAsia="ja-JP"/>
        </w:rPr>
      </w:pPr>
      <w:bookmarkStart w:id="20" w:name="_Toc24149805"/>
      <w:bookmarkStart w:id="21" w:name="_Toc24154188"/>
      <w:r>
        <w:t>The maximum number of repetitions for both CG and DG and for both Rel. 15 and Rel. 16 transmission schemes is 16.</w:t>
      </w:r>
      <w:bookmarkEnd w:id="20"/>
      <w:bookmarkEnd w:id="21"/>
    </w:p>
    <w:p w14:paraId="355B4129" w14:textId="77777777" w:rsidR="002F7E32" w:rsidRPr="00C05187" w:rsidRDefault="002F7E32" w:rsidP="00115131">
      <w:pPr>
        <w:pStyle w:val="Proposal"/>
        <w:numPr>
          <w:ilvl w:val="0"/>
          <w:numId w:val="0"/>
        </w:numPr>
        <w:spacing w:after="160"/>
        <w:ind w:left="1304"/>
        <w:jc w:val="left"/>
        <w:rPr>
          <w:lang w:eastAsia="ja-JP"/>
        </w:rPr>
      </w:pPr>
    </w:p>
    <w:p w14:paraId="45E6F684" w14:textId="4342AC79" w:rsidR="00F976ED" w:rsidRPr="0004791A" w:rsidRDefault="0004791A" w:rsidP="0004791A">
      <w:pPr>
        <w:pStyle w:val="Heading2"/>
        <w:rPr>
          <w:rFonts w:eastAsia="Times New Roman"/>
          <w:sz w:val="20"/>
          <w:lang w:eastAsia="zh-CN"/>
        </w:rPr>
      </w:pPr>
      <w:r>
        <w:rPr>
          <w:lang w:eastAsia="zh-CN"/>
        </w:rPr>
        <w:t xml:space="preserve">2.3 </w:t>
      </w:r>
      <w:r w:rsidRPr="00115131">
        <w:rPr>
          <w:rStyle w:val="Heading3Char"/>
        </w:rPr>
        <w:t>Repetition offset</w:t>
      </w:r>
    </w:p>
    <w:p w14:paraId="43B56A53" w14:textId="77777777" w:rsidR="00747986" w:rsidRPr="00115131" w:rsidRDefault="00747986" w:rsidP="00747986">
      <w:pPr>
        <w:rPr>
          <w:rFonts w:ascii="Arial" w:hAnsi="Arial"/>
        </w:rPr>
      </w:pPr>
      <w:r w:rsidRPr="00115131">
        <w:rPr>
          <w:rFonts w:ascii="Arial" w:hAnsi="Arial"/>
        </w:rPr>
        <w:t>In configured grant with K repetitions, the TBs are transmitted on the K consecutive transmission occasions (TO). Considering an example with RV sequence {0,0,0,0}, if a beginning of a transmission is delayed with j TOs, then the repetitions duration is shortened to K - j, and this may affect the reliability. To circumvent this situation, a repetition offset can be introduced, which defines the time gap between the period boundary and the possible first repetition.</w:t>
      </w:r>
    </w:p>
    <w:p w14:paraId="21BCD356" w14:textId="447F6945" w:rsidR="00747986" w:rsidRPr="00115131" w:rsidRDefault="00747986" w:rsidP="00747986">
      <w:pPr>
        <w:rPr>
          <w:rFonts w:ascii="Arial" w:hAnsi="Arial"/>
        </w:rPr>
      </w:pPr>
      <w:r w:rsidRPr="00C05187">
        <w:rPr>
          <w:rFonts w:ascii="Arial" w:hAnsi="Arial"/>
        </w:rPr>
        <w:t xml:space="preserve">An example is shown in </w:t>
      </w:r>
      <w:r w:rsidRPr="00115131">
        <w:rPr>
          <w:rFonts w:ascii="Arial" w:hAnsi="Arial"/>
        </w:rPr>
        <w:fldChar w:fldCharType="begin"/>
      </w:r>
      <w:r w:rsidRPr="00C05187">
        <w:rPr>
          <w:rFonts w:ascii="Arial" w:hAnsi="Arial"/>
        </w:rPr>
        <w:instrText xml:space="preserve"> REF _Ref21100789 \h  \* MERGEFORMAT </w:instrText>
      </w:r>
      <w:r w:rsidRPr="00115131">
        <w:rPr>
          <w:rFonts w:ascii="Arial" w:hAnsi="Arial"/>
        </w:rPr>
      </w:r>
      <w:r w:rsidRPr="00115131">
        <w:rPr>
          <w:rFonts w:ascii="Arial" w:hAnsi="Arial"/>
        </w:rPr>
        <w:fldChar w:fldCharType="separate"/>
      </w:r>
      <w:r w:rsidR="00FE0A2A" w:rsidRPr="00C05187">
        <w:rPr>
          <w:rFonts w:ascii="Arial" w:hAnsi="Arial"/>
        </w:rPr>
        <w:t>Figure 2</w:t>
      </w:r>
      <w:r w:rsidRPr="00115131">
        <w:rPr>
          <w:rFonts w:ascii="Arial" w:hAnsi="Arial"/>
        </w:rPr>
        <w:fldChar w:fldCharType="end"/>
      </w:r>
      <w:r w:rsidRPr="00C05187">
        <w:rPr>
          <w:rFonts w:ascii="Arial" w:hAnsi="Arial"/>
        </w:rPr>
        <w:t xml:space="preserve">. </w:t>
      </w:r>
      <w:r w:rsidRPr="00115131">
        <w:rPr>
          <w:rFonts w:ascii="Arial" w:hAnsi="Arial"/>
        </w:rPr>
        <w:t>The UL configured grant with repetition is configured with periodicity=10 slots, with K=4. The offset step size is 2 (slots). Due to starting occasion offset, the 4 possible TB transmissions start with slot 0, 2, 4, 6, respectively, counting from the start of the period. As illustrated, each possible transmission has the full amount of K slots in duration.</w:t>
      </w:r>
    </w:p>
    <w:p w14:paraId="33DE71DB" w14:textId="77C2BD57" w:rsidR="00747986" w:rsidRPr="00115131" w:rsidRDefault="00747986" w:rsidP="003055C9">
      <w:pPr>
        <w:pStyle w:val="BodyText"/>
        <w:rPr>
          <w:rFonts w:eastAsiaTheme="minorHAnsi"/>
          <w:lang w:eastAsia="en-US"/>
        </w:rPr>
      </w:pPr>
    </w:p>
    <w:p w14:paraId="46C1AF61" w14:textId="77777777" w:rsidR="002F7E32" w:rsidRPr="0054309B" w:rsidRDefault="002F7E32" w:rsidP="002F7E32"/>
    <w:p w14:paraId="0F71E78B" w14:textId="77777777" w:rsidR="002F7E32" w:rsidRPr="00682966" w:rsidRDefault="002F7E32" w:rsidP="002F7E32">
      <w:pPr>
        <w:jc w:val="center"/>
        <w:rPr>
          <w:rFonts w:ascii="Arial" w:hAnsi="Arial" w:cs="Arial"/>
        </w:rPr>
      </w:pPr>
      <w:r w:rsidRPr="00682966">
        <w:rPr>
          <w:rFonts w:cs="Arial"/>
          <w:noProof/>
        </w:rPr>
        <w:lastRenderedPageBreak/>
        <w:drawing>
          <wp:inline distT="0" distB="0" distL="0" distR="0" wp14:anchorId="3CFD0B71" wp14:editId="52ACC1BF">
            <wp:extent cx="3460115" cy="4228465"/>
            <wp:effectExtent l="0" t="0" r="698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0115" cy="4228465"/>
                    </a:xfrm>
                    <a:prstGeom prst="rect">
                      <a:avLst/>
                    </a:prstGeom>
                    <a:noFill/>
                    <a:ln>
                      <a:noFill/>
                    </a:ln>
                  </pic:spPr>
                </pic:pic>
              </a:graphicData>
            </a:graphic>
          </wp:inline>
        </w:drawing>
      </w:r>
    </w:p>
    <w:p w14:paraId="1FCC8807" w14:textId="0B1577E4" w:rsidR="002F7E32" w:rsidRPr="00115131" w:rsidRDefault="002F7E32" w:rsidP="002F7E32">
      <w:pPr>
        <w:spacing w:after="240"/>
        <w:jc w:val="center"/>
        <w:rPr>
          <w:rFonts w:ascii="Arial" w:hAnsi="Arial"/>
          <w:b/>
          <w:lang w:val="x-none" w:eastAsia="x-none"/>
        </w:rPr>
      </w:pPr>
      <w:bookmarkStart w:id="22" w:name="_Ref21100789"/>
      <w:r w:rsidRPr="00115131">
        <w:rPr>
          <w:rFonts w:ascii="Arial" w:hAnsi="Arial"/>
          <w:b/>
          <w:lang w:val="x-none" w:eastAsia="x-none"/>
        </w:rPr>
        <w:t xml:space="preserve">Figure </w:t>
      </w:r>
      <w:r w:rsidRPr="00115131">
        <w:rPr>
          <w:rFonts w:ascii="Arial" w:hAnsi="Arial"/>
          <w:b/>
          <w:lang w:val="x-none" w:eastAsia="x-none"/>
        </w:rPr>
        <w:fldChar w:fldCharType="begin"/>
      </w:r>
      <w:r w:rsidRPr="00115131">
        <w:rPr>
          <w:rFonts w:ascii="Arial" w:hAnsi="Arial"/>
          <w:b/>
          <w:lang w:val="x-none" w:eastAsia="x-none"/>
        </w:rPr>
        <w:instrText xml:space="preserve"> SEQ Figure \* ARABIC </w:instrText>
      </w:r>
      <w:r w:rsidRPr="00115131">
        <w:rPr>
          <w:rFonts w:ascii="Arial" w:hAnsi="Arial"/>
          <w:b/>
          <w:lang w:val="x-none" w:eastAsia="x-none"/>
        </w:rPr>
        <w:fldChar w:fldCharType="separate"/>
      </w:r>
      <w:r w:rsidR="006D1ADC">
        <w:rPr>
          <w:rFonts w:ascii="Arial" w:hAnsi="Arial"/>
          <w:b/>
          <w:noProof/>
          <w:lang w:val="x-none" w:eastAsia="x-none"/>
        </w:rPr>
        <w:t>2</w:t>
      </w:r>
      <w:r w:rsidRPr="00115131">
        <w:rPr>
          <w:rFonts w:ascii="Arial" w:hAnsi="Arial"/>
          <w:b/>
          <w:lang w:val="x-none" w:eastAsia="x-none"/>
        </w:rPr>
        <w:fldChar w:fldCharType="end"/>
      </w:r>
      <w:bookmarkEnd w:id="22"/>
      <w:r w:rsidRPr="00115131">
        <w:rPr>
          <w:rFonts w:ascii="Arial" w:hAnsi="Arial"/>
          <w:b/>
          <w:lang w:val="x-none" w:eastAsia="x-none"/>
        </w:rPr>
        <w:t xml:space="preserve">. Example of possible transmission of UL configured grant with repetition and starting occasion offset, with periodicity=10 slots, </w:t>
      </w:r>
      <w:proofErr w:type="spellStart"/>
      <w:r w:rsidRPr="00115131">
        <w:rPr>
          <w:rFonts w:ascii="Arial" w:hAnsi="Arial"/>
          <w:b/>
          <w:lang w:val="x-none" w:eastAsia="x-none"/>
        </w:rPr>
        <w:t>repK</w:t>
      </w:r>
      <w:proofErr w:type="spellEnd"/>
      <w:r w:rsidRPr="00115131">
        <w:rPr>
          <w:rFonts w:ascii="Arial" w:hAnsi="Arial"/>
          <w:b/>
          <w:lang w:val="x-none" w:eastAsia="x-none"/>
        </w:rPr>
        <w:t xml:space="preserve">=4, offset step size </w:t>
      </w:r>
      <w:r w:rsidRPr="00115131">
        <w:rPr>
          <w:rFonts w:ascii="Arial" w:hAnsi="Arial"/>
          <w:b/>
          <w:lang w:val="x-none" w:eastAsia="x-none"/>
        </w:rPr>
        <w:sym w:font="Symbol" w:char="F044"/>
      </w:r>
      <w:r w:rsidRPr="00115131">
        <w:rPr>
          <w:rFonts w:ascii="Arial" w:hAnsi="Arial"/>
          <w:b/>
          <w:lang w:val="x-none" w:eastAsia="x-none"/>
        </w:rPr>
        <w:t>=2 (slots). (a)-(d): Due to starting occasion offset, the 4 possible TB transmissions start with slot 0, 2, 4, 6, respectively. The UE may select to start transmission using any of (a)-(d), whichever gives the lowest alignment latency of the arriving uplink data packet.</w:t>
      </w:r>
    </w:p>
    <w:p w14:paraId="048B47CB" w14:textId="77777777" w:rsidR="002F7E32" w:rsidRPr="0054309B" w:rsidRDefault="002F7E32" w:rsidP="002F7E32">
      <w:pPr>
        <w:rPr>
          <w:rFonts w:ascii="Arial" w:hAnsi="Arial" w:cs="Arial"/>
        </w:rPr>
      </w:pPr>
    </w:p>
    <w:p w14:paraId="6E4DE2A7" w14:textId="0FCF06CA" w:rsidR="002F7E32" w:rsidRPr="00115131" w:rsidRDefault="002F7E32" w:rsidP="002F7E32">
      <w:pPr>
        <w:rPr>
          <w:rFonts w:ascii="Arial" w:hAnsi="Arial"/>
        </w:rPr>
      </w:pPr>
      <w:r w:rsidRPr="00115131">
        <w:rPr>
          <w:rFonts w:ascii="Arial" w:hAnsi="Arial"/>
        </w:rPr>
        <w:t>Thus, we have the following proposal:</w:t>
      </w:r>
    </w:p>
    <w:p w14:paraId="04E6AA32" w14:textId="479F5B57" w:rsidR="00747986" w:rsidRDefault="00747986" w:rsidP="003055C9">
      <w:pPr>
        <w:pStyle w:val="BodyText"/>
      </w:pPr>
    </w:p>
    <w:p w14:paraId="1256D329" w14:textId="554819FD" w:rsidR="009F4603" w:rsidRDefault="009F4603" w:rsidP="009F4603">
      <w:pPr>
        <w:pStyle w:val="Proposal"/>
        <w:spacing w:after="160"/>
        <w:jc w:val="left"/>
        <w:rPr>
          <w:lang w:eastAsia="sv-SE"/>
        </w:rPr>
      </w:pPr>
      <w:bookmarkStart w:id="23" w:name="_Toc21402693"/>
      <w:bookmarkStart w:id="24" w:name="_Toc24154189"/>
      <w:r w:rsidRPr="0054309B">
        <w:rPr>
          <w:lang w:eastAsia="sv-SE"/>
        </w:rPr>
        <w:t>Introduce time-offset in configured grant with K repetitions.</w:t>
      </w:r>
      <w:bookmarkEnd w:id="23"/>
      <w:bookmarkEnd w:id="24"/>
    </w:p>
    <w:p w14:paraId="17721A9C" w14:textId="77777777" w:rsidR="00740B81" w:rsidRPr="0054309B" w:rsidRDefault="00740B81" w:rsidP="00115131">
      <w:pPr>
        <w:pStyle w:val="Proposal"/>
        <w:numPr>
          <w:ilvl w:val="0"/>
          <w:numId w:val="0"/>
        </w:numPr>
        <w:spacing w:after="160"/>
        <w:ind w:left="1304"/>
        <w:jc w:val="left"/>
        <w:rPr>
          <w:lang w:eastAsia="sv-SE"/>
        </w:rPr>
      </w:pPr>
    </w:p>
    <w:p w14:paraId="1CB93F46" w14:textId="5A88F07F" w:rsidR="00D61122" w:rsidRDefault="00230D18" w:rsidP="00CE0424">
      <w:pPr>
        <w:pStyle w:val="Heading2"/>
      </w:pPr>
      <w:r>
        <w:t>2.</w:t>
      </w:r>
      <w:r w:rsidR="00EC5C85">
        <w:t>4</w:t>
      </w:r>
      <w:r>
        <w:tab/>
      </w:r>
      <w:r w:rsidR="002A1595">
        <w:t>Periodicity of UL configured grant</w:t>
      </w:r>
    </w:p>
    <w:p w14:paraId="31788AB1" w14:textId="4FC1D922" w:rsidR="00340564" w:rsidRPr="00115131" w:rsidRDefault="00340564" w:rsidP="00340564">
      <w:pPr>
        <w:rPr>
          <w:rFonts w:ascii="Arial" w:eastAsia="Times New Roman" w:hAnsi="Arial"/>
        </w:rPr>
      </w:pPr>
      <w:r w:rsidRPr="00115131">
        <w:rPr>
          <w:rFonts w:ascii="Arial" w:eastAsia="Times New Roman" w:hAnsi="Arial"/>
        </w:rPr>
        <w:t>In terms of periodicity for UL configured grant, V2X services require certain periodicities which are currently not included in Rel-15. For example, LTE introduced the following periodicities for V2X, on top of existing values:</w:t>
      </w:r>
    </w:p>
    <w:p w14:paraId="786D6BE2" w14:textId="77777777" w:rsidR="00340564" w:rsidRPr="00115131" w:rsidRDefault="00340564" w:rsidP="00340564">
      <w:pPr>
        <w:shd w:val="clear" w:color="auto" w:fill="E6E6E6"/>
        <w:spacing w:after="0"/>
        <w:rPr>
          <w:rFonts w:ascii="Courier New" w:hAnsi="Courier New" w:cs="Courier New"/>
          <w:sz w:val="16"/>
          <w:szCs w:val="18"/>
          <w:lang w:eastAsia="en-US"/>
        </w:rPr>
      </w:pPr>
      <w:r w:rsidRPr="00115131">
        <w:rPr>
          <w:rFonts w:ascii="Courier New" w:hAnsi="Courier New" w:cs="Courier New"/>
          <w:sz w:val="16"/>
          <w:szCs w:val="18"/>
          <w:lang w:eastAsia="en-US"/>
        </w:rPr>
        <w:t>semiPersistSchedIntervalUL-v1430       ENUMERATED {</w:t>
      </w:r>
    </w:p>
    <w:p w14:paraId="18D0B72A" w14:textId="77777777" w:rsidR="00340564" w:rsidRPr="00115131" w:rsidRDefault="00340564" w:rsidP="00340564">
      <w:pPr>
        <w:shd w:val="clear" w:color="auto" w:fill="E6E6E6"/>
        <w:spacing w:after="0"/>
        <w:rPr>
          <w:rFonts w:ascii="Courier New" w:hAnsi="Courier New" w:cs="Courier New"/>
          <w:sz w:val="16"/>
          <w:szCs w:val="18"/>
          <w:lang w:eastAsia="en-US"/>
        </w:rPr>
      </w:pPr>
      <w:r w:rsidRPr="00115131">
        <w:rPr>
          <w:rFonts w:ascii="Courier New" w:hAnsi="Courier New" w:cs="Courier New"/>
          <w:sz w:val="16"/>
          <w:szCs w:val="18"/>
          <w:lang w:eastAsia="en-US"/>
        </w:rPr>
        <w:t>                                         sf50, sf100, sf200, sf300, sf400, sf500,</w:t>
      </w:r>
    </w:p>
    <w:p w14:paraId="1A0F75B1" w14:textId="77777777" w:rsidR="00340564" w:rsidRPr="00115131" w:rsidRDefault="00340564" w:rsidP="00340564">
      <w:pPr>
        <w:shd w:val="clear" w:color="auto" w:fill="E6E6E6"/>
        <w:spacing w:after="0"/>
        <w:rPr>
          <w:rFonts w:ascii="Courier New" w:hAnsi="Courier New" w:cs="Courier New"/>
          <w:sz w:val="16"/>
          <w:szCs w:val="18"/>
          <w:lang w:eastAsia="en-US"/>
        </w:rPr>
      </w:pPr>
      <w:r w:rsidRPr="00115131">
        <w:rPr>
          <w:rFonts w:ascii="Courier New" w:hAnsi="Courier New" w:cs="Courier New"/>
          <w:sz w:val="16"/>
          <w:szCs w:val="18"/>
          <w:lang w:eastAsia="en-US"/>
        </w:rPr>
        <w:t>                                         sf600, sf700, sf800, sf900, sf1000, spare5,</w:t>
      </w:r>
    </w:p>
    <w:p w14:paraId="5E22B9F3" w14:textId="77777777" w:rsidR="00340564" w:rsidRPr="00115131" w:rsidRDefault="00340564" w:rsidP="00340564">
      <w:pPr>
        <w:shd w:val="clear" w:color="auto" w:fill="E6E6E6"/>
        <w:spacing w:after="0"/>
        <w:rPr>
          <w:rFonts w:ascii="Courier New" w:hAnsi="Courier New" w:cs="Courier New"/>
          <w:sz w:val="16"/>
          <w:szCs w:val="18"/>
          <w:lang w:eastAsia="en-US"/>
        </w:rPr>
      </w:pPr>
      <w:r w:rsidRPr="00115131">
        <w:rPr>
          <w:rFonts w:ascii="Courier New" w:hAnsi="Courier New" w:cs="Courier New"/>
          <w:sz w:val="16"/>
          <w:szCs w:val="18"/>
          <w:lang w:eastAsia="en-US"/>
        </w:rPr>
        <w:t>                                         spare4, spare3, spare2, spare1} OPTIONAL    -- Need OR</w:t>
      </w:r>
    </w:p>
    <w:p w14:paraId="75449762" w14:textId="77777777" w:rsidR="00340564" w:rsidRPr="00115131" w:rsidRDefault="00340564" w:rsidP="00340564">
      <w:pPr>
        <w:shd w:val="clear" w:color="auto" w:fill="E6E6E6"/>
        <w:spacing w:after="0"/>
        <w:rPr>
          <w:rFonts w:ascii="Courier New" w:hAnsi="Courier New" w:cs="Courier New"/>
          <w:sz w:val="16"/>
          <w:szCs w:val="18"/>
          <w:lang w:eastAsia="en-US"/>
        </w:rPr>
      </w:pPr>
    </w:p>
    <w:p w14:paraId="63709152" w14:textId="77777777" w:rsidR="00340564" w:rsidRPr="00115131" w:rsidRDefault="00340564" w:rsidP="00340564">
      <w:pPr>
        <w:tabs>
          <w:tab w:val="left" w:pos="1701"/>
        </w:tabs>
        <w:ind w:left="360"/>
        <w:rPr>
          <w:rFonts w:eastAsiaTheme="minorHAnsi"/>
          <w:b/>
          <w:lang w:eastAsia="en-US"/>
        </w:rPr>
      </w:pPr>
    </w:p>
    <w:p w14:paraId="7083E767" w14:textId="77777777" w:rsidR="00340564" w:rsidRPr="00115131" w:rsidRDefault="00340564" w:rsidP="00115131">
      <w:pPr>
        <w:rPr>
          <w:rFonts w:ascii="Arial" w:eastAsia="Times New Roman" w:hAnsi="Arial"/>
        </w:rPr>
      </w:pPr>
      <w:r w:rsidRPr="00115131">
        <w:rPr>
          <w:rFonts w:ascii="Arial" w:eastAsia="Times New Roman" w:hAnsi="Arial"/>
        </w:rPr>
        <w:t xml:space="preserve">Thus, for Rel-16 the UL CG configurations should expand to include periodicities for supporting V2X services. Note that in LTE the periodicity is expressed in subframe (=1ms always), but NR UL </w:t>
      </w:r>
      <w:r w:rsidRPr="00115131">
        <w:rPr>
          <w:rFonts w:ascii="Arial" w:eastAsia="Times New Roman" w:hAnsi="Arial"/>
        </w:rPr>
        <w:lastRenderedPageBreak/>
        <w:t xml:space="preserve">CG periodicities are expressed in symbols (with symbol duration varying according to SCS). Hence, we took care that the LTE set of periodicities (in </w:t>
      </w:r>
      <w:proofErr w:type="spellStart"/>
      <w:r w:rsidRPr="00115131">
        <w:rPr>
          <w:rFonts w:ascii="Arial" w:eastAsia="Times New Roman" w:hAnsi="Arial"/>
        </w:rPr>
        <w:t>ms</w:t>
      </w:r>
      <w:proofErr w:type="spellEnd"/>
      <w:r w:rsidRPr="00115131">
        <w:rPr>
          <w:rFonts w:ascii="Arial" w:eastAsia="Times New Roman" w:hAnsi="Arial"/>
        </w:rPr>
        <w:t>) can be achieved regardless of the SCS values for 14-symbol slots. For 12-symbol slots, only SCS = 60 kHz is relevant. In summary, comparing the V2X required periodicities with the Rel-15 UL CG periodicities, the following values are to be added:</w:t>
      </w:r>
    </w:p>
    <w:p w14:paraId="0F515AD9" w14:textId="77777777" w:rsidR="00340564" w:rsidRPr="00115131" w:rsidRDefault="00340564" w:rsidP="00340564">
      <w:pPr>
        <w:numPr>
          <w:ilvl w:val="0"/>
          <w:numId w:val="26"/>
        </w:numPr>
        <w:rPr>
          <w:rFonts w:ascii="Courier New" w:hAnsi="Courier New" w:cs="Courier New"/>
          <w:sz w:val="16"/>
          <w:szCs w:val="16"/>
          <w:lang w:eastAsia="sv-SE"/>
        </w:rPr>
      </w:pPr>
      <w:r w:rsidRPr="00115131">
        <w:rPr>
          <w:rFonts w:ascii="Courier New" w:hAnsi="Courier New" w:cs="Courier New"/>
          <w:sz w:val="16"/>
          <w:szCs w:val="16"/>
          <w:lang w:eastAsia="sv-SE"/>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w:t>
      </w:r>
    </w:p>
    <w:p w14:paraId="3F16F732" w14:textId="0AD274FC" w:rsidR="00340564" w:rsidRDefault="00340564" w:rsidP="00340564">
      <w:pPr>
        <w:numPr>
          <w:ilvl w:val="0"/>
          <w:numId w:val="26"/>
        </w:numPr>
        <w:rPr>
          <w:rFonts w:ascii="Courier New" w:hAnsi="Courier New" w:cs="Courier New"/>
          <w:sz w:val="16"/>
          <w:szCs w:val="16"/>
          <w:lang w:eastAsia="sv-SE"/>
        </w:rPr>
      </w:pPr>
      <w:r w:rsidRPr="00115131">
        <w:rPr>
          <w:rFonts w:ascii="Courier New" w:hAnsi="Courier New" w:cs="Courier New"/>
          <w:sz w:val="16"/>
          <w:szCs w:val="16"/>
          <w:lang w:eastAsia="sv-SE"/>
        </w:rPr>
        <w:t>{symb200x12, symb400x12, symb800x12, symb1200x12, symb1600x12, symb2000x12, symb2400x12, symb2800x12, symb3200x12, symb3600x12, symb4000x12}</w:t>
      </w:r>
    </w:p>
    <w:p w14:paraId="46DEAF54" w14:textId="77777777" w:rsidR="00005FD2" w:rsidRPr="00115131" w:rsidRDefault="00005FD2" w:rsidP="00340564">
      <w:pPr>
        <w:numPr>
          <w:ilvl w:val="0"/>
          <w:numId w:val="26"/>
        </w:numPr>
        <w:rPr>
          <w:rFonts w:ascii="Courier New" w:hAnsi="Courier New" w:cs="Courier New"/>
          <w:sz w:val="16"/>
          <w:szCs w:val="16"/>
          <w:lang w:eastAsia="sv-SE"/>
        </w:rPr>
      </w:pPr>
    </w:p>
    <w:p w14:paraId="2F5CA21D" w14:textId="77777777" w:rsidR="00E22F06" w:rsidRPr="0054309B" w:rsidRDefault="00E22F06" w:rsidP="00E22F06">
      <w:pPr>
        <w:pStyle w:val="Proposal"/>
        <w:spacing w:after="160"/>
        <w:jc w:val="left"/>
        <w:rPr>
          <w:lang w:eastAsia="ja-JP"/>
        </w:rPr>
      </w:pPr>
      <w:bookmarkStart w:id="25" w:name="_Toc21402694"/>
      <w:bookmarkStart w:id="26" w:name="_Toc24154190"/>
      <w:r w:rsidRPr="0054309B">
        <w:rPr>
          <w:lang w:eastAsia="ja-JP"/>
        </w:rPr>
        <w:t>New periodicity values are added for supporting V2X services:</w:t>
      </w:r>
      <w:bookmarkEnd w:id="25"/>
      <w:bookmarkEnd w:id="26"/>
    </w:p>
    <w:p w14:paraId="0FC408A2" w14:textId="77777777" w:rsidR="00E22F06" w:rsidRPr="0054309B" w:rsidRDefault="00E22F06" w:rsidP="00E22F06">
      <w:pPr>
        <w:pStyle w:val="Proposal"/>
        <w:numPr>
          <w:ilvl w:val="0"/>
          <w:numId w:val="0"/>
        </w:numPr>
        <w:ind w:left="1304"/>
        <w:rPr>
          <w:lang w:eastAsia="ja-JP"/>
        </w:rPr>
      </w:pPr>
      <w:bookmarkStart w:id="27" w:name="_Toc21402695"/>
      <w:bookmarkStart w:id="28" w:name="_Toc24154191"/>
      <w:r w:rsidRPr="0054309B">
        <w:rPr>
          <w:lang w:eastAsia="ja-JP"/>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w:t>
      </w:r>
      <w:bookmarkEnd w:id="27"/>
      <w:bookmarkEnd w:id="28"/>
    </w:p>
    <w:p w14:paraId="6E8BD703" w14:textId="290F8554" w:rsidR="00E22F06" w:rsidRPr="0054309B" w:rsidRDefault="00E22F06" w:rsidP="00E22F06">
      <w:pPr>
        <w:pStyle w:val="Proposal"/>
        <w:numPr>
          <w:ilvl w:val="0"/>
          <w:numId w:val="0"/>
        </w:numPr>
        <w:ind w:left="1304"/>
        <w:rPr>
          <w:lang w:eastAsia="ja-JP"/>
        </w:rPr>
      </w:pPr>
      <w:bookmarkStart w:id="29" w:name="_Toc21402696"/>
      <w:bookmarkStart w:id="30" w:name="_Toc24154192"/>
      <w:r w:rsidRPr="0054309B">
        <w:rPr>
          <w:lang w:eastAsia="ja-JP"/>
        </w:rPr>
        <w:t>{symb200x12, symb400x12, symb800x12, symb1200x12, symb1600x12, symb2000x12, symb2400x12, symb2800x12, symb3200x12, symb3600x12, symb4000x12}</w:t>
      </w:r>
      <w:bookmarkEnd w:id="29"/>
      <w:bookmarkEnd w:id="30"/>
    </w:p>
    <w:p w14:paraId="14DE210F" w14:textId="7BE30FF8" w:rsidR="00C01F33" w:rsidRPr="00100653" w:rsidRDefault="00100653">
      <w:pPr>
        <w:pStyle w:val="Heading1"/>
      </w:pPr>
      <w:r w:rsidRPr="00115131">
        <w:t xml:space="preserve">3 </w:t>
      </w:r>
      <w:r>
        <w:t xml:space="preserve">   </w:t>
      </w:r>
      <w:r w:rsidR="00C01F33" w:rsidRPr="00100653">
        <w:t>Conclusion</w:t>
      </w:r>
    </w:p>
    <w:p w14:paraId="28A6F6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25EDEB5" w14:textId="77777777" w:rsidR="00084272"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24153244" w:history="1">
        <w:r w:rsidR="00084272" w:rsidRPr="00B31E79">
          <w:rPr>
            <w:rStyle w:val="Hyperlink"/>
            <w:noProof/>
          </w:rPr>
          <w:t>Observation 1</w:t>
        </w:r>
        <w:r w:rsidR="00084272">
          <w:rPr>
            <w:rFonts w:asciiTheme="minorHAnsi" w:hAnsiTheme="minorHAnsi"/>
            <w:b w:val="0"/>
            <w:noProof/>
          </w:rPr>
          <w:tab/>
        </w:r>
        <w:r w:rsidR="00084272" w:rsidRPr="00B31E79">
          <w:rPr>
            <w:rStyle w:val="Hyperlink"/>
            <w:rFonts w:eastAsia="Times New Roman"/>
            <w:noProof/>
          </w:rPr>
          <w:t>Duplicated RRC parameters in ConfiguredGrantConfig and in PUSCH-Config doesn’t provide more flexible CG PUSCH transmission</w:t>
        </w:r>
        <w:r w:rsidR="00084272" w:rsidRPr="00B31E79">
          <w:rPr>
            <w:rStyle w:val="Hyperlink"/>
            <w:strike/>
            <w:noProof/>
          </w:rPr>
          <w:t>.</w:t>
        </w:r>
      </w:hyperlink>
    </w:p>
    <w:p w14:paraId="0C926813" w14:textId="77777777" w:rsidR="00084272" w:rsidRDefault="00DF7D16">
      <w:pPr>
        <w:pStyle w:val="TableofFigures"/>
        <w:tabs>
          <w:tab w:val="right" w:leader="dot" w:pos="9629"/>
        </w:tabs>
        <w:rPr>
          <w:rFonts w:asciiTheme="minorHAnsi" w:hAnsiTheme="minorHAnsi"/>
          <w:b w:val="0"/>
          <w:noProof/>
        </w:rPr>
      </w:pPr>
      <w:hyperlink w:anchor="_Toc24153245" w:history="1">
        <w:r w:rsidR="00084272" w:rsidRPr="00B31E79">
          <w:rPr>
            <w:rStyle w:val="Hyperlink"/>
            <w:noProof/>
          </w:rPr>
          <w:t>Observation 2</w:t>
        </w:r>
        <w:r w:rsidR="00084272">
          <w:rPr>
            <w:rFonts w:asciiTheme="minorHAnsi" w:hAnsiTheme="minorHAnsi"/>
            <w:b w:val="0"/>
            <w:noProof/>
          </w:rPr>
          <w:tab/>
        </w:r>
        <w:r w:rsidR="00084272" w:rsidRPr="00B31E79">
          <w:rPr>
            <w:rStyle w:val="Hyperlink"/>
            <w:rFonts w:eastAsia="Times New Roman"/>
            <w:noProof/>
          </w:rPr>
          <w:t>Duplicated RRC parameters in ConfiguredGrantConfig and in PUSCH-Config can cause complication in CG re-transmission.</w:t>
        </w:r>
      </w:hyperlink>
    </w:p>
    <w:p w14:paraId="67AF5BB9" w14:textId="77777777" w:rsidR="00084272" w:rsidRDefault="00DF7D16">
      <w:pPr>
        <w:pStyle w:val="TableofFigures"/>
        <w:tabs>
          <w:tab w:val="right" w:leader="dot" w:pos="9629"/>
        </w:tabs>
        <w:rPr>
          <w:rFonts w:asciiTheme="minorHAnsi" w:hAnsiTheme="minorHAnsi"/>
          <w:b w:val="0"/>
          <w:noProof/>
        </w:rPr>
      </w:pPr>
      <w:hyperlink w:anchor="_Toc24153246" w:history="1">
        <w:r w:rsidR="00084272" w:rsidRPr="00B31E79">
          <w:rPr>
            <w:rStyle w:val="Hyperlink"/>
            <w:noProof/>
          </w:rPr>
          <w:t>Observation 3</w:t>
        </w:r>
        <w:r w:rsidR="00084272">
          <w:rPr>
            <w:rFonts w:asciiTheme="minorHAnsi" w:hAnsiTheme="minorHAnsi"/>
            <w:b w:val="0"/>
            <w:noProof/>
          </w:rPr>
          <w:tab/>
        </w:r>
        <w:r w:rsidR="00084272" w:rsidRPr="00B31E79">
          <w:rPr>
            <w:rStyle w:val="Hyperlink"/>
            <w:noProof/>
          </w:rPr>
          <w:t>For UL CG with Rel-16 PUSCH transmission scheme, it has not been agreed that a UE can start transmission at any transmission occassion with RV0.</w:t>
        </w:r>
      </w:hyperlink>
    </w:p>
    <w:p w14:paraId="4D5EA93B" w14:textId="77777777" w:rsidR="00084272" w:rsidRDefault="00DF7D16">
      <w:pPr>
        <w:pStyle w:val="TableofFigures"/>
        <w:tabs>
          <w:tab w:val="right" w:leader="dot" w:pos="9629"/>
        </w:tabs>
        <w:rPr>
          <w:rFonts w:asciiTheme="minorHAnsi" w:hAnsiTheme="minorHAnsi"/>
          <w:b w:val="0"/>
          <w:noProof/>
        </w:rPr>
      </w:pPr>
      <w:hyperlink w:anchor="_Toc24153247" w:history="1">
        <w:r w:rsidR="00084272" w:rsidRPr="00B31E79">
          <w:rPr>
            <w:rStyle w:val="Hyperlink"/>
            <w:noProof/>
          </w:rPr>
          <w:t>Observation 4</w:t>
        </w:r>
        <w:r w:rsidR="00084272">
          <w:rPr>
            <w:rFonts w:asciiTheme="minorHAnsi" w:hAnsiTheme="minorHAnsi"/>
            <w:b w:val="0"/>
            <w:noProof/>
          </w:rPr>
          <w:tab/>
        </w:r>
        <w:r w:rsidR="00084272" w:rsidRPr="00B31E79">
          <w:rPr>
            <w:rStyle w:val="Hyperlink"/>
            <w:noProof/>
          </w:rPr>
          <w:t>TDD UL-DL pattern may significantly impact the reliability of UL CG transmission.</w:t>
        </w:r>
      </w:hyperlink>
    </w:p>
    <w:p w14:paraId="7956B739" w14:textId="2145807C" w:rsidR="006E1C82" w:rsidRDefault="006F6582" w:rsidP="008E065E">
      <w:pPr>
        <w:pStyle w:val="BodyText"/>
        <w:rPr>
          <w:b/>
          <w:bCs/>
        </w:rPr>
      </w:pPr>
      <w:r>
        <w:rPr>
          <w:b/>
          <w:bCs/>
        </w:rPr>
        <w:fldChar w:fldCharType="end"/>
      </w:r>
    </w:p>
    <w:p w14:paraId="0EBFF547" w14:textId="77777777" w:rsidR="006E1C82" w:rsidRDefault="006E1C82" w:rsidP="008E065E">
      <w:pPr>
        <w:pStyle w:val="BodyText"/>
        <w:rPr>
          <w:b/>
          <w:bCs/>
        </w:rPr>
      </w:pPr>
    </w:p>
    <w:p w14:paraId="75316A1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6F2F27" w14:textId="77777777" w:rsidR="00543E58"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24154183" w:history="1">
        <w:r w:rsidR="00543E58" w:rsidRPr="0025453A">
          <w:rPr>
            <w:rStyle w:val="Hyperlink"/>
            <w:noProof/>
            <w:lang w:eastAsia="ja-JP"/>
          </w:rPr>
          <w:t>Proposal 1</w:t>
        </w:r>
        <w:r w:rsidR="00543E58">
          <w:rPr>
            <w:rFonts w:asciiTheme="minorHAnsi" w:hAnsiTheme="minorHAnsi"/>
            <w:b w:val="0"/>
            <w:noProof/>
          </w:rPr>
          <w:tab/>
        </w:r>
        <w:r w:rsidR="00543E58" w:rsidRPr="0025453A">
          <w:rPr>
            <w:rStyle w:val="Hyperlink"/>
            <w:noProof/>
            <w:lang w:eastAsia="ja-JP"/>
          </w:rPr>
          <w:t>At least for DCI format 0-2, CG PUSCH should follow the RRC configuration of dynamic PUSCH transmission as much as possible.</w:t>
        </w:r>
      </w:hyperlink>
    </w:p>
    <w:p w14:paraId="1C70C05D" w14:textId="77777777" w:rsidR="00543E58" w:rsidRDefault="00DF7D16">
      <w:pPr>
        <w:pStyle w:val="TableofFigures"/>
        <w:tabs>
          <w:tab w:val="right" w:leader="dot" w:pos="9629"/>
        </w:tabs>
        <w:rPr>
          <w:rFonts w:asciiTheme="minorHAnsi" w:hAnsiTheme="minorHAnsi"/>
          <w:b w:val="0"/>
          <w:noProof/>
        </w:rPr>
      </w:pPr>
      <w:hyperlink w:anchor="_Toc24154184" w:history="1">
        <w:r w:rsidR="00543E58" w:rsidRPr="0025453A">
          <w:rPr>
            <w:rStyle w:val="Hyperlink"/>
            <w:noProof/>
          </w:rPr>
          <w:t>Proposal 2</w:t>
        </w:r>
        <w:r w:rsidR="00543E58">
          <w:rPr>
            <w:rFonts w:asciiTheme="minorHAnsi" w:hAnsiTheme="minorHAnsi"/>
            <w:b w:val="0"/>
            <w:noProof/>
          </w:rPr>
          <w:tab/>
        </w:r>
        <w:r w:rsidR="00543E58" w:rsidRPr="0025453A">
          <w:rPr>
            <w:rStyle w:val="Hyperlink"/>
            <w:noProof/>
          </w:rPr>
          <w:t xml:space="preserve">For CG Type 2 with both Rel-15 and Rel-16 PUSCH transmission scheme, the number of repetitions to be applied is given by </w:t>
        </w:r>
        <w:r w:rsidR="00543E58" w:rsidRPr="0025453A">
          <w:rPr>
            <w:rStyle w:val="Hyperlink"/>
            <w:i/>
            <w:noProof/>
          </w:rPr>
          <w:t>numberofrepetitions</w:t>
        </w:r>
        <w:r w:rsidR="00543E58" w:rsidRPr="0025453A">
          <w:rPr>
            <w:rStyle w:val="Hyperlink"/>
            <w:noProof/>
          </w:rPr>
          <w:t xml:space="preserve"> as signaled in the TDRA table if present; otherwise by the higher layer configured parameter </w:t>
        </w:r>
        <w:r w:rsidR="00543E58" w:rsidRPr="0025453A">
          <w:rPr>
            <w:rStyle w:val="Hyperlink"/>
            <w:i/>
            <w:noProof/>
          </w:rPr>
          <w:t>repK</w:t>
        </w:r>
        <w:r w:rsidR="00543E58" w:rsidRPr="0025453A">
          <w:rPr>
            <w:rStyle w:val="Hyperlink"/>
            <w:noProof/>
          </w:rPr>
          <w:t>.</w:t>
        </w:r>
      </w:hyperlink>
    </w:p>
    <w:p w14:paraId="2C90776B" w14:textId="77777777" w:rsidR="00543E58" w:rsidRDefault="00DF7D16">
      <w:pPr>
        <w:pStyle w:val="TableofFigures"/>
        <w:tabs>
          <w:tab w:val="right" w:leader="dot" w:pos="9629"/>
        </w:tabs>
        <w:rPr>
          <w:rFonts w:asciiTheme="minorHAnsi" w:hAnsiTheme="minorHAnsi"/>
          <w:b w:val="0"/>
          <w:noProof/>
        </w:rPr>
      </w:pPr>
      <w:hyperlink w:anchor="_Toc24154185" w:history="1">
        <w:r w:rsidR="00543E58" w:rsidRPr="0025453A">
          <w:rPr>
            <w:rStyle w:val="Hyperlink"/>
            <w:noProof/>
          </w:rPr>
          <w:t>Proposal 3</w:t>
        </w:r>
        <w:r w:rsidR="00543E58">
          <w:rPr>
            <w:rFonts w:asciiTheme="minorHAnsi" w:hAnsiTheme="minorHAnsi"/>
            <w:b w:val="0"/>
            <w:noProof/>
          </w:rPr>
          <w:tab/>
        </w:r>
        <w:r w:rsidR="00543E58" w:rsidRPr="0025453A">
          <w:rPr>
            <w:rStyle w:val="Hyperlink"/>
            <w:noProof/>
          </w:rPr>
          <w:t>The fallback DCI format 0_0 shall be supported for retransmission of CG.</w:t>
        </w:r>
      </w:hyperlink>
    </w:p>
    <w:p w14:paraId="3D421039" w14:textId="77777777" w:rsidR="00543E58" w:rsidRDefault="00DF7D16">
      <w:pPr>
        <w:pStyle w:val="TableofFigures"/>
        <w:tabs>
          <w:tab w:val="right" w:leader="dot" w:pos="9629"/>
        </w:tabs>
        <w:rPr>
          <w:rFonts w:asciiTheme="minorHAnsi" w:hAnsiTheme="minorHAnsi"/>
          <w:b w:val="0"/>
          <w:noProof/>
        </w:rPr>
      </w:pPr>
      <w:hyperlink w:anchor="_Toc24154186" w:history="1">
        <w:r w:rsidR="00543E58" w:rsidRPr="0025453A">
          <w:rPr>
            <w:rStyle w:val="Hyperlink"/>
            <w:noProof/>
            <w:lang w:eastAsia="en-US"/>
          </w:rPr>
          <w:t>Proposal 4</w:t>
        </w:r>
        <w:r w:rsidR="00543E58">
          <w:rPr>
            <w:rFonts w:asciiTheme="minorHAnsi" w:hAnsiTheme="minorHAnsi"/>
            <w:b w:val="0"/>
            <w:noProof/>
          </w:rPr>
          <w:tab/>
        </w:r>
        <w:r w:rsidR="00543E58" w:rsidRPr="0025453A">
          <w:rPr>
            <w:rStyle w:val="Hyperlink"/>
            <w:noProof/>
          </w:rPr>
          <w:t>Confirm working assumption: “</w:t>
        </w:r>
        <w:r w:rsidR="00543E58" w:rsidRPr="0025453A">
          <w:rPr>
            <w:rStyle w:val="Hyperlink"/>
            <w:rFonts w:eastAsia="Batang"/>
            <w:noProof/>
            <w:lang w:eastAsia="x-none"/>
          </w:rPr>
          <w:t>Retransmission of the PUSCH scheduled by a new UL DCI format with CRC scrambled by CS-RNTI with NDI=1 shall follow the same higher layer configuration defined for dynamic PUSCH transmission associated with the new UL DCI format”</w:t>
        </w:r>
        <w:r w:rsidR="00543E58" w:rsidRPr="0025453A">
          <w:rPr>
            <w:rStyle w:val="Hyperlink"/>
            <w:noProof/>
          </w:rPr>
          <w:t>.</w:t>
        </w:r>
      </w:hyperlink>
    </w:p>
    <w:p w14:paraId="2A753812" w14:textId="77777777" w:rsidR="00543E58" w:rsidRDefault="00DF7D16">
      <w:pPr>
        <w:pStyle w:val="TableofFigures"/>
        <w:tabs>
          <w:tab w:val="right" w:leader="dot" w:pos="9629"/>
        </w:tabs>
        <w:rPr>
          <w:rFonts w:asciiTheme="minorHAnsi" w:hAnsiTheme="minorHAnsi"/>
          <w:b w:val="0"/>
          <w:noProof/>
        </w:rPr>
      </w:pPr>
      <w:hyperlink w:anchor="_Toc24154187" w:history="1">
        <w:r w:rsidR="00543E58" w:rsidRPr="0025453A">
          <w:rPr>
            <w:rStyle w:val="Hyperlink"/>
            <w:noProof/>
          </w:rPr>
          <w:t>Proposal 5</w:t>
        </w:r>
        <w:r w:rsidR="00543E58">
          <w:rPr>
            <w:rFonts w:asciiTheme="minorHAnsi" w:hAnsiTheme="minorHAnsi"/>
            <w:b w:val="0"/>
            <w:noProof/>
          </w:rPr>
          <w:tab/>
        </w:r>
        <w:r w:rsidR="00543E58" w:rsidRPr="0025453A">
          <w:rPr>
            <w:rStyle w:val="Hyperlink"/>
            <w:noProof/>
          </w:rPr>
          <w:t>For UL CG with Rel-16 PUSCH transmission scheme, UE is not allowed to initiate transmission at arbitrary transmission occasion with RV0.</w:t>
        </w:r>
      </w:hyperlink>
    </w:p>
    <w:p w14:paraId="6DF4CA73" w14:textId="77777777" w:rsidR="00543E58" w:rsidRDefault="00DF7D16">
      <w:pPr>
        <w:pStyle w:val="TableofFigures"/>
        <w:tabs>
          <w:tab w:val="right" w:leader="dot" w:pos="9629"/>
        </w:tabs>
        <w:rPr>
          <w:rFonts w:asciiTheme="minorHAnsi" w:hAnsiTheme="minorHAnsi"/>
          <w:b w:val="0"/>
          <w:noProof/>
        </w:rPr>
      </w:pPr>
      <w:hyperlink w:anchor="_Toc24154188" w:history="1">
        <w:r w:rsidR="00543E58" w:rsidRPr="0025453A">
          <w:rPr>
            <w:rStyle w:val="Hyperlink"/>
            <w:noProof/>
            <w:lang w:eastAsia="ja-JP"/>
          </w:rPr>
          <w:t>Proposal 6</w:t>
        </w:r>
        <w:r w:rsidR="00543E58">
          <w:rPr>
            <w:rFonts w:asciiTheme="minorHAnsi" w:hAnsiTheme="minorHAnsi"/>
            <w:b w:val="0"/>
            <w:noProof/>
          </w:rPr>
          <w:tab/>
        </w:r>
        <w:r w:rsidR="00543E58" w:rsidRPr="0025453A">
          <w:rPr>
            <w:rStyle w:val="Hyperlink"/>
            <w:noProof/>
          </w:rPr>
          <w:t>The maximum number of repetitions for both CG and DG and for both Rel. 15 and Rel. 16 transmission schemes is 16.</w:t>
        </w:r>
      </w:hyperlink>
    </w:p>
    <w:p w14:paraId="63079BA8" w14:textId="77777777" w:rsidR="00543E58" w:rsidRDefault="00DF7D16">
      <w:pPr>
        <w:pStyle w:val="TableofFigures"/>
        <w:tabs>
          <w:tab w:val="right" w:leader="dot" w:pos="9629"/>
        </w:tabs>
        <w:rPr>
          <w:rFonts w:asciiTheme="minorHAnsi" w:hAnsiTheme="minorHAnsi"/>
          <w:b w:val="0"/>
          <w:noProof/>
        </w:rPr>
      </w:pPr>
      <w:hyperlink w:anchor="_Toc24154189" w:history="1">
        <w:r w:rsidR="00543E58" w:rsidRPr="0025453A">
          <w:rPr>
            <w:rStyle w:val="Hyperlink"/>
            <w:noProof/>
            <w:lang w:eastAsia="sv-SE"/>
          </w:rPr>
          <w:t>Proposal 7</w:t>
        </w:r>
        <w:r w:rsidR="00543E58">
          <w:rPr>
            <w:rFonts w:asciiTheme="minorHAnsi" w:hAnsiTheme="minorHAnsi"/>
            <w:b w:val="0"/>
            <w:noProof/>
          </w:rPr>
          <w:tab/>
        </w:r>
        <w:r w:rsidR="00543E58" w:rsidRPr="0025453A">
          <w:rPr>
            <w:rStyle w:val="Hyperlink"/>
            <w:noProof/>
            <w:lang w:eastAsia="sv-SE"/>
          </w:rPr>
          <w:t>Introduce time-offset in configured grant with K repetitions.</w:t>
        </w:r>
      </w:hyperlink>
    </w:p>
    <w:p w14:paraId="35EB5BDE" w14:textId="77777777" w:rsidR="00543E58" w:rsidRDefault="00DF7D16">
      <w:pPr>
        <w:pStyle w:val="TableofFigures"/>
        <w:tabs>
          <w:tab w:val="right" w:leader="dot" w:pos="9629"/>
        </w:tabs>
        <w:rPr>
          <w:rFonts w:asciiTheme="minorHAnsi" w:hAnsiTheme="minorHAnsi"/>
          <w:b w:val="0"/>
          <w:noProof/>
        </w:rPr>
      </w:pPr>
      <w:hyperlink w:anchor="_Toc24154190" w:history="1">
        <w:r w:rsidR="00543E58" w:rsidRPr="0025453A">
          <w:rPr>
            <w:rStyle w:val="Hyperlink"/>
            <w:noProof/>
            <w:lang w:eastAsia="ja-JP"/>
          </w:rPr>
          <w:t>Proposal 8</w:t>
        </w:r>
        <w:r w:rsidR="00543E58">
          <w:rPr>
            <w:rFonts w:asciiTheme="minorHAnsi" w:hAnsiTheme="minorHAnsi"/>
            <w:b w:val="0"/>
            <w:noProof/>
          </w:rPr>
          <w:tab/>
        </w:r>
        <w:r w:rsidR="00543E58" w:rsidRPr="0025453A">
          <w:rPr>
            <w:rStyle w:val="Hyperlink"/>
            <w:noProof/>
            <w:lang w:eastAsia="ja-JP"/>
          </w:rPr>
          <w:t>New periodicity values are added for supporting V2X services:</w:t>
        </w:r>
      </w:hyperlink>
    </w:p>
    <w:p w14:paraId="21301357" w14:textId="77777777" w:rsidR="00543E58" w:rsidRDefault="00DF7D16" w:rsidP="00543E58">
      <w:pPr>
        <w:pStyle w:val="TableofFigures"/>
        <w:tabs>
          <w:tab w:val="right" w:leader="dot" w:pos="9629"/>
        </w:tabs>
        <w:ind w:firstLine="9"/>
        <w:rPr>
          <w:rFonts w:asciiTheme="minorHAnsi" w:hAnsiTheme="minorHAnsi"/>
          <w:b w:val="0"/>
          <w:noProof/>
        </w:rPr>
      </w:pPr>
      <w:hyperlink w:anchor="_Toc24154191" w:history="1">
        <w:r w:rsidR="00543E58" w:rsidRPr="0025453A">
          <w:rPr>
            <w:rStyle w:val="Hyperlink"/>
            <w:noProof/>
            <w:lang w:eastAsia="ja-JP"/>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w:t>
        </w:r>
      </w:hyperlink>
    </w:p>
    <w:p w14:paraId="4C62B337" w14:textId="77777777" w:rsidR="00543E58" w:rsidRDefault="00543E58" w:rsidP="00543E58">
      <w:pPr>
        <w:pStyle w:val="TableofFigures"/>
        <w:tabs>
          <w:tab w:val="right" w:leader="dot" w:pos="9629"/>
        </w:tabs>
        <w:ind w:firstLine="9"/>
        <w:rPr>
          <w:rFonts w:asciiTheme="minorHAnsi" w:hAnsiTheme="minorHAnsi"/>
          <w:b w:val="0"/>
          <w:noProof/>
        </w:rPr>
      </w:pPr>
      <w:hyperlink w:anchor="_Toc24154192" w:history="1">
        <w:r w:rsidRPr="0025453A">
          <w:rPr>
            <w:rStyle w:val="Hyperlink"/>
            <w:noProof/>
            <w:lang w:eastAsia="ja-JP"/>
          </w:rPr>
          <w:t>{symb200x12, symb400x12, symb800x12, symb1200x12, symb1600x12, symb2000x12, symb2400x12, symb2800x12, symb3200x12, symb3600x12, symb4000x12}</w:t>
        </w:r>
      </w:hyperlink>
    </w:p>
    <w:p w14:paraId="01AF3E08" w14:textId="62C4F170" w:rsidR="006E1C82" w:rsidRPr="00CE0424" w:rsidRDefault="006E1C82" w:rsidP="006E1C82">
      <w:pPr>
        <w:pStyle w:val="BodyText"/>
        <w:rPr>
          <w:b/>
          <w:bCs/>
        </w:rPr>
      </w:pPr>
      <w:r>
        <w:rPr>
          <w:b/>
          <w:bCs/>
        </w:rPr>
        <w:fldChar w:fldCharType="end"/>
      </w:r>
      <w:r w:rsidRPr="00CE0424">
        <w:rPr>
          <w:b/>
          <w:bCs/>
        </w:rPr>
        <w:t xml:space="preserve"> </w:t>
      </w:r>
    </w:p>
    <w:p w14:paraId="3AEB6D35" w14:textId="77777777" w:rsidR="008E065E" w:rsidRPr="00CE0424" w:rsidRDefault="008E065E" w:rsidP="008E065E">
      <w:pPr>
        <w:rPr>
          <w:b/>
          <w:bCs/>
        </w:rPr>
      </w:pPr>
    </w:p>
    <w:p w14:paraId="58B59BC9" w14:textId="77777777" w:rsidR="00F507D1" w:rsidRPr="00CE0424" w:rsidRDefault="00F507D1" w:rsidP="00CE0424">
      <w:pPr>
        <w:pStyle w:val="Heading1"/>
      </w:pPr>
      <w:bookmarkStart w:id="31" w:name="_In-sequence_SDU_delivery"/>
      <w:bookmarkEnd w:id="31"/>
      <w:r w:rsidRPr="00CE0424">
        <w:t>References</w:t>
      </w:r>
    </w:p>
    <w:p w14:paraId="61B432A8" w14:textId="24650076" w:rsidR="003B6A10" w:rsidRPr="00CE0424" w:rsidRDefault="006A41E3" w:rsidP="00311702">
      <w:pPr>
        <w:pStyle w:val="Reference"/>
      </w:pPr>
      <w:bookmarkStart w:id="32" w:name="_Ref174151459"/>
      <w:bookmarkStart w:id="33" w:name="_Ref189809556"/>
      <w:r>
        <w:t>Chairman’s notes RAN1#98</w:t>
      </w:r>
      <w:r w:rsidR="003B6A10">
        <w:t>bis</w:t>
      </w:r>
      <w:r>
        <w:t xml:space="preserve">, </w:t>
      </w:r>
      <w:r w:rsidR="003B6A10">
        <w:t>October</w:t>
      </w:r>
      <w:r>
        <w:t xml:space="preserve"> 2019</w:t>
      </w:r>
    </w:p>
    <w:p w14:paraId="072D0AE5" w14:textId="77777777" w:rsidR="005B4C18" w:rsidRPr="0054309B" w:rsidRDefault="005B4C18" w:rsidP="00115131">
      <w:pPr>
        <w:pStyle w:val="Reference"/>
        <w:numPr>
          <w:ilvl w:val="0"/>
          <w:numId w:val="0"/>
        </w:numPr>
        <w:ind w:left="567"/>
        <w:rPr>
          <w:rFonts w:cstheme="minorHAnsi"/>
        </w:rPr>
      </w:pPr>
      <w:bookmarkStart w:id="34" w:name="_Ref23756790"/>
    </w:p>
    <w:bookmarkEnd w:id="32"/>
    <w:bookmarkEnd w:id="33"/>
    <w:bookmarkEnd w:id="34"/>
    <w:p w14:paraId="23D257B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9C46C" w14:textId="77777777" w:rsidR="00E53276" w:rsidRDefault="00E53276">
      <w:r>
        <w:separator/>
      </w:r>
    </w:p>
  </w:endnote>
  <w:endnote w:type="continuationSeparator" w:id="0">
    <w:p w14:paraId="7BA09DA9" w14:textId="77777777" w:rsidR="00E53276" w:rsidRDefault="00E53276">
      <w:r>
        <w:continuationSeparator/>
      </w:r>
    </w:p>
  </w:endnote>
  <w:endnote w:type="continuationNotice" w:id="1">
    <w:p w14:paraId="6CC2D53A" w14:textId="77777777" w:rsidR="00E53276" w:rsidRDefault="00E532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2DF4B" w14:textId="77777777" w:rsidR="00E53276" w:rsidRDefault="00E53276">
      <w:r>
        <w:separator/>
      </w:r>
    </w:p>
  </w:footnote>
  <w:footnote w:type="continuationSeparator" w:id="0">
    <w:p w14:paraId="0E8C42E1" w14:textId="77777777" w:rsidR="00E53276" w:rsidRDefault="00E53276">
      <w:r>
        <w:continuationSeparator/>
      </w:r>
    </w:p>
  </w:footnote>
  <w:footnote w:type="continuationNotice" w:id="1">
    <w:p w14:paraId="18B5DDBD" w14:textId="77777777" w:rsidR="00E53276" w:rsidRDefault="00E532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770E8"/>
    <w:multiLevelType w:val="hybridMultilevel"/>
    <w:tmpl w:val="77F69D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20FB5"/>
    <w:multiLevelType w:val="hybridMultilevel"/>
    <w:tmpl w:val="9E72EE0A"/>
    <w:lvl w:ilvl="0" w:tplc="041D0001">
      <w:start w:val="1"/>
      <w:numFmt w:val="bullet"/>
      <w:lvlText w:val=""/>
      <w:lvlJc w:val="left"/>
      <w:pPr>
        <w:ind w:left="774" w:hanging="360"/>
      </w:pPr>
      <w:rPr>
        <w:rFonts w:ascii="Symbol" w:hAnsi="Symbol" w:hint="default"/>
      </w:rPr>
    </w:lvl>
    <w:lvl w:ilvl="1" w:tplc="041D0003">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72722F"/>
    <w:multiLevelType w:val="hybridMultilevel"/>
    <w:tmpl w:val="F782BB52"/>
    <w:lvl w:ilvl="0" w:tplc="C8388EC0">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B8DA0F4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F6FB2"/>
    <w:multiLevelType w:val="hybridMultilevel"/>
    <w:tmpl w:val="A1C6D64A"/>
    <w:lvl w:ilvl="0" w:tplc="83FCCFBC">
      <w:start w:val="1"/>
      <w:numFmt w:val="bullet"/>
      <w:lvlText w:val="•"/>
      <w:lvlJc w:val="left"/>
      <w:pPr>
        <w:tabs>
          <w:tab w:val="num" w:pos="720"/>
        </w:tabs>
        <w:ind w:left="720" w:hanging="360"/>
      </w:pPr>
      <w:rPr>
        <w:rFonts w:ascii="Arial" w:hAnsi="Arial" w:hint="default"/>
      </w:rPr>
    </w:lvl>
    <w:lvl w:ilvl="1" w:tplc="D6D8D728">
      <w:start w:val="1"/>
      <w:numFmt w:val="bullet"/>
      <w:lvlText w:val="•"/>
      <w:lvlJc w:val="left"/>
      <w:pPr>
        <w:tabs>
          <w:tab w:val="num" w:pos="1440"/>
        </w:tabs>
        <w:ind w:left="1440" w:hanging="360"/>
      </w:pPr>
      <w:rPr>
        <w:rFonts w:ascii="Arial" w:hAnsi="Arial" w:hint="default"/>
      </w:rPr>
    </w:lvl>
    <w:lvl w:ilvl="2" w:tplc="C9CA06A2" w:tentative="1">
      <w:start w:val="1"/>
      <w:numFmt w:val="bullet"/>
      <w:lvlText w:val="•"/>
      <w:lvlJc w:val="left"/>
      <w:pPr>
        <w:tabs>
          <w:tab w:val="num" w:pos="2160"/>
        </w:tabs>
        <w:ind w:left="2160" w:hanging="360"/>
      </w:pPr>
      <w:rPr>
        <w:rFonts w:ascii="Arial" w:hAnsi="Arial" w:hint="default"/>
      </w:rPr>
    </w:lvl>
    <w:lvl w:ilvl="3" w:tplc="B8F636D0" w:tentative="1">
      <w:start w:val="1"/>
      <w:numFmt w:val="bullet"/>
      <w:lvlText w:val="•"/>
      <w:lvlJc w:val="left"/>
      <w:pPr>
        <w:tabs>
          <w:tab w:val="num" w:pos="2880"/>
        </w:tabs>
        <w:ind w:left="2880" w:hanging="360"/>
      </w:pPr>
      <w:rPr>
        <w:rFonts w:ascii="Arial" w:hAnsi="Arial" w:hint="default"/>
      </w:rPr>
    </w:lvl>
    <w:lvl w:ilvl="4" w:tplc="2C6A4A18" w:tentative="1">
      <w:start w:val="1"/>
      <w:numFmt w:val="bullet"/>
      <w:lvlText w:val="•"/>
      <w:lvlJc w:val="left"/>
      <w:pPr>
        <w:tabs>
          <w:tab w:val="num" w:pos="3600"/>
        </w:tabs>
        <w:ind w:left="3600" w:hanging="360"/>
      </w:pPr>
      <w:rPr>
        <w:rFonts w:ascii="Arial" w:hAnsi="Arial" w:hint="default"/>
      </w:rPr>
    </w:lvl>
    <w:lvl w:ilvl="5" w:tplc="E354C514" w:tentative="1">
      <w:start w:val="1"/>
      <w:numFmt w:val="bullet"/>
      <w:lvlText w:val="•"/>
      <w:lvlJc w:val="left"/>
      <w:pPr>
        <w:tabs>
          <w:tab w:val="num" w:pos="4320"/>
        </w:tabs>
        <w:ind w:left="4320" w:hanging="360"/>
      </w:pPr>
      <w:rPr>
        <w:rFonts w:ascii="Arial" w:hAnsi="Arial" w:hint="default"/>
      </w:rPr>
    </w:lvl>
    <w:lvl w:ilvl="6" w:tplc="443E5642" w:tentative="1">
      <w:start w:val="1"/>
      <w:numFmt w:val="bullet"/>
      <w:lvlText w:val="•"/>
      <w:lvlJc w:val="left"/>
      <w:pPr>
        <w:tabs>
          <w:tab w:val="num" w:pos="5040"/>
        </w:tabs>
        <w:ind w:left="5040" w:hanging="360"/>
      </w:pPr>
      <w:rPr>
        <w:rFonts w:ascii="Arial" w:hAnsi="Arial" w:hint="default"/>
      </w:rPr>
    </w:lvl>
    <w:lvl w:ilvl="7" w:tplc="879E28B2" w:tentative="1">
      <w:start w:val="1"/>
      <w:numFmt w:val="bullet"/>
      <w:lvlText w:val="•"/>
      <w:lvlJc w:val="left"/>
      <w:pPr>
        <w:tabs>
          <w:tab w:val="num" w:pos="5760"/>
        </w:tabs>
        <w:ind w:left="5760" w:hanging="360"/>
      </w:pPr>
      <w:rPr>
        <w:rFonts w:ascii="Arial" w:hAnsi="Arial" w:hint="default"/>
      </w:rPr>
    </w:lvl>
    <w:lvl w:ilvl="8" w:tplc="8750AA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92832"/>
    <w:multiLevelType w:val="hybridMultilevel"/>
    <w:tmpl w:val="613EFB76"/>
    <w:lvl w:ilvl="0" w:tplc="62500E2E">
      <w:start w:val="1"/>
      <w:numFmt w:val="bullet"/>
      <w:lvlText w:val="•"/>
      <w:lvlJc w:val="left"/>
      <w:pPr>
        <w:tabs>
          <w:tab w:val="num" w:pos="720"/>
        </w:tabs>
        <w:ind w:left="720" w:hanging="360"/>
      </w:pPr>
      <w:rPr>
        <w:rFonts w:ascii="Arial" w:hAnsi="Arial" w:hint="default"/>
      </w:rPr>
    </w:lvl>
    <w:lvl w:ilvl="1" w:tplc="69E84D10" w:tentative="1">
      <w:start w:val="1"/>
      <w:numFmt w:val="bullet"/>
      <w:lvlText w:val="•"/>
      <w:lvlJc w:val="left"/>
      <w:pPr>
        <w:tabs>
          <w:tab w:val="num" w:pos="1440"/>
        </w:tabs>
        <w:ind w:left="1440" w:hanging="360"/>
      </w:pPr>
      <w:rPr>
        <w:rFonts w:ascii="Arial" w:hAnsi="Arial" w:hint="default"/>
      </w:rPr>
    </w:lvl>
    <w:lvl w:ilvl="2" w:tplc="C5BC5C7E" w:tentative="1">
      <w:start w:val="1"/>
      <w:numFmt w:val="bullet"/>
      <w:lvlText w:val="•"/>
      <w:lvlJc w:val="left"/>
      <w:pPr>
        <w:tabs>
          <w:tab w:val="num" w:pos="2160"/>
        </w:tabs>
        <w:ind w:left="2160" w:hanging="360"/>
      </w:pPr>
      <w:rPr>
        <w:rFonts w:ascii="Arial" w:hAnsi="Arial" w:hint="default"/>
      </w:rPr>
    </w:lvl>
    <w:lvl w:ilvl="3" w:tplc="C74C5854" w:tentative="1">
      <w:start w:val="1"/>
      <w:numFmt w:val="bullet"/>
      <w:lvlText w:val="•"/>
      <w:lvlJc w:val="left"/>
      <w:pPr>
        <w:tabs>
          <w:tab w:val="num" w:pos="2880"/>
        </w:tabs>
        <w:ind w:left="2880" w:hanging="360"/>
      </w:pPr>
      <w:rPr>
        <w:rFonts w:ascii="Arial" w:hAnsi="Arial" w:hint="default"/>
      </w:rPr>
    </w:lvl>
    <w:lvl w:ilvl="4" w:tplc="01CAFD76" w:tentative="1">
      <w:start w:val="1"/>
      <w:numFmt w:val="bullet"/>
      <w:lvlText w:val="•"/>
      <w:lvlJc w:val="left"/>
      <w:pPr>
        <w:tabs>
          <w:tab w:val="num" w:pos="3600"/>
        </w:tabs>
        <w:ind w:left="3600" w:hanging="360"/>
      </w:pPr>
      <w:rPr>
        <w:rFonts w:ascii="Arial" w:hAnsi="Arial" w:hint="default"/>
      </w:rPr>
    </w:lvl>
    <w:lvl w:ilvl="5" w:tplc="2354AE54" w:tentative="1">
      <w:start w:val="1"/>
      <w:numFmt w:val="bullet"/>
      <w:lvlText w:val="•"/>
      <w:lvlJc w:val="left"/>
      <w:pPr>
        <w:tabs>
          <w:tab w:val="num" w:pos="4320"/>
        </w:tabs>
        <w:ind w:left="4320" w:hanging="360"/>
      </w:pPr>
      <w:rPr>
        <w:rFonts w:ascii="Arial" w:hAnsi="Arial" w:hint="default"/>
      </w:rPr>
    </w:lvl>
    <w:lvl w:ilvl="6" w:tplc="56CA15C4" w:tentative="1">
      <w:start w:val="1"/>
      <w:numFmt w:val="bullet"/>
      <w:lvlText w:val="•"/>
      <w:lvlJc w:val="left"/>
      <w:pPr>
        <w:tabs>
          <w:tab w:val="num" w:pos="5040"/>
        </w:tabs>
        <w:ind w:left="5040" w:hanging="360"/>
      </w:pPr>
      <w:rPr>
        <w:rFonts w:ascii="Arial" w:hAnsi="Arial" w:hint="default"/>
      </w:rPr>
    </w:lvl>
    <w:lvl w:ilvl="7" w:tplc="72C8E8F8" w:tentative="1">
      <w:start w:val="1"/>
      <w:numFmt w:val="bullet"/>
      <w:lvlText w:val="•"/>
      <w:lvlJc w:val="left"/>
      <w:pPr>
        <w:tabs>
          <w:tab w:val="num" w:pos="5760"/>
        </w:tabs>
        <w:ind w:left="5760" w:hanging="360"/>
      </w:pPr>
      <w:rPr>
        <w:rFonts w:ascii="Arial" w:hAnsi="Arial" w:hint="default"/>
      </w:rPr>
    </w:lvl>
    <w:lvl w:ilvl="8" w:tplc="2EBA08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F935C1"/>
    <w:multiLevelType w:val="hybridMultilevel"/>
    <w:tmpl w:val="C584F6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9B84ABA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3"/>
  </w:num>
  <w:num w:numId="6">
    <w:abstractNumId w:val="20"/>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9"/>
  </w:num>
  <w:num w:numId="18">
    <w:abstractNumId w:val="11"/>
  </w:num>
  <w:num w:numId="19">
    <w:abstractNumId w:val="6"/>
  </w:num>
  <w:num w:numId="20">
    <w:abstractNumId w:val="30"/>
  </w:num>
  <w:num w:numId="21">
    <w:abstractNumId w:val="15"/>
  </w:num>
  <w:num w:numId="22">
    <w:abstractNumId w:val="29"/>
  </w:num>
  <w:num w:numId="23">
    <w:abstractNumId w:val="28"/>
  </w:num>
  <w:num w:numId="24">
    <w:abstractNumId w:val="4"/>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2"/>
  </w:num>
  <w:num w:numId="28">
    <w:abstractNumId w:val="8"/>
  </w:num>
  <w:num w:numId="29">
    <w:abstractNumId w:val="18"/>
  </w:num>
  <w:num w:numId="30">
    <w:abstractNumId w:val="23"/>
  </w:num>
  <w:num w:numId="31">
    <w:abstractNumId w:val="7"/>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628"/>
    <w:rsid w:val="000006E1"/>
    <w:rsid w:val="00002A37"/>
    <w:rsid w:val="00002C70"/>
    <w:rsid w:val="00002F8F"/>
    <w:rsid w:val="0000507D"/>
    <w:rsid w:val="0000520E"/>
    <w:rsid w:val="0000564C"/>
    <w:rsid w:val="00005FD2"/>
    <w:rsid w:val="00006173"/>
    <w:rsid w:val="00006446"/>
    <w:rsid w:val="000067C6"/>
    <w:rsid w:val="00006896"/>
    <w:rsid w:val="00007CDC"/>
    <w:rsid w:val="00011B28"/>
    <w:rsid w:val="000131D5"/>
    <w:rsid w:val="00014E23"/>
    <w:rsid w:val="00014F53"/>
    <w:rsid w:val="00015D15"/>
    <w:rsid w:val="00020A95"/>
    <w:rsid w:val="00021A4A"/>
    <w:rsid w:val="00021D41"/>
    <w:rsid w:val="000242E2"/>
    <w:rsid w:val="000246D5"/>
    <w:rsid w:val="00025630"/>
    <w:rsid w:val="0002564D"/>
    <w:rsid w:val="00025ECA"/>
    <w:rsid w:val="000325B8"/>
    <w:rsid w:val="00034C15"/>
    <w:rsid w:val="00034C3F"/>
    <w:rsid w:val="000350FE"/>
    <w:rsid w:val="00035DDD"/>
    <w:rsid w:val="000365C9"/>
    <w:rsid w:val="00036BA1"/>
    <w:rsid w:val="000371AC"/>
    <w:rsid w:val="00037CB9"/>
    <w:rsid w:val="00040D6C"/>
    <w:rsid w:val="00041FC6"/>
    <w:rsid w:val="000422E2"/>
    <w:rsid w:val="00042F22"/>
    <w:rsid w:val="0004441B"/>
    <w:rsid w:val="000444EF"/>
    <w:rsid w:val="00045DBB"/>
    <w:rsid w:val="00047559"/>
    <w:rsid w:val="0004791A"/>
    <w:rsid w:val="00047C96"/>
    <w:rsid w:val="00047DFC"/>
    <w:rsid w:val="00051BAA"/>
    <w:rsid w:val="0005223C"/>
    <w:rsid w:val="0005238E"/>
    <w:rsid w:val="00052A07"/>
    <w:rsid w:val="000534E3"/>
    <w:rsid w:val="00053AAA"/>
    <w:rsid w:val="00055D6C"/>
    <w:rsid w:val="0005606A"/>
    <w:rsid w:val="00057117"/>
    <w:rsid w:val="000573F2"/>
    <w:rsid w:val="000616E7"/>
    <w:rsid w:val="0006189B"/>
    <w:rsid w:val="0006487E"/>
    <w:rsid w:val="00065E1A"/>
    <w:rsid w:val="00066AA3"/>
    <w:rsid w:val="00071A72"/>
    <w:rsid w:val="00072919"/>
    <w:rsid w:val="000739B4"/>
    <w:rsid w:val="00077E5F"/>
    <w:rsid w:val="0008036A"/>
    <w:rsid w:val="0008156C"/>
    <w:rsid w:val="00081AE6"/>
    <w:rsid w:val="00082445"/>
    <w:rsid w:val="00082A91"/>
    <w:rsid w:val="0008351E"/>
    <w:rsid w:val="00083827"/>
    <w:rsid w:val="00084272"/>
    <w:rsid w:val="000855EB"/>
    <w:rsid w:val="00085B52"/>
    <w:rsid w:val="000866F2"/>
    <w:rsid w:val="00086BB9"/>
    <w:rsid w:val="00087AA8"/>
    <w:rsid w:val="0009009F"/>
    <w:rsid w:val="000901C9"/>
    <w:rsid w:val="00091557"/>
    <w:rsid w:val="000924C1"/>
    <w:rsid w:val="000924F0"/>
    <w:rsid w:val="00093474"/>
    <w:rsid w:val="0009481F"/>
    <w:rsid w:val="0009510F"/>
    <w:rsid w:val="00095568"/>
    <w:rsid w:val="0009714B"/>
    <w:rsid w:val="000A1B7B"/>
    <w:rsid w:val="000A21A7"/>
    <w:rsid w:val="000A4700"/>
    <w:rsid w:val="000A5673"/>
    <w:rsid w:val="000A56F2"/>
    <w:rsid w:val="000B2719"/>
    <w:rsid w:val="000B3A8F"/>
    <w:rsid w:val="000B4AB9"/>
    <w:rsid w:val="000B4C99"/>
    <w:rsid w:val="000B58C3"/>
    <w:rsid w:val="000B592A"/>
    <w:rsid w:val="000B61E9"/>
    <w:rsid w:val="000B6930"/>
    <w:rsid w:val="000B7894"/>
    <w:rsid w:val="000C165A"/>
    <w:rsid w:val="000C213C"/>
    <w:rsid w:val="000C2E19"/>
    <w:rsid w:val="000C3D8E"/>
    <w:rsid w:val="000C61A9"/>
    <w:rsid w:val="000C727A"/>
    <w:rsid w:val="000D0D07"/>
    <w:rsid w:val="000D22FC"/>
    <w:rsid w:val="000D366C"/>
    <w:rsid w:val="000D3E17"/>
    <w:rsid w:val="000D415A"/>
    <w:rsid w:val="000D4690"/>
    <w:rsid w:val="000D4797"/>
    <w:rsid w:val="000D4CBA"/>
    <w:rsid w:val="000D5D46"/>
    <w:rsid w:val="000D789E"/>
    <w:rsid w:val="000D7AC8"/>
    <w:rsid w:val="000D7D12"/>
    <w:rsid w:val="000D7E3C"/>
    <w:rsid w:val="000E0527"/>
    <w:rsid w:val="000E1A05"/>
    <w:rsid w:val="000E1E92"/>
    <w:rsid w:val="000E219F"/>
    <w:rsid w:val="000E36BA"/>
    <w:rsid w:val="000E3776"/>
    <w:rsid w:val="000E4974"/>
    <w:rsid w:val="000E68E7"/>
    <w:rsid w:val="000F0629"/>
    <w:rsid w:val="000F06D6"/>
    <w:rsid w:val="000F0DCA"/>
    <w:rsid w:val="000F0EB1"/>
    <w:rsid w:val="000F1106"/>
    <w:rsid w:val="000F201B"/>
    <w:rsid w:val="000F2C27"/>
    <w:rsid w:val="000F3BE9"/>
    <w:rsid w:val="000F3F12"/>
    <w:rsid w:val="000F3F6C"/>
    <w:rsid w:val="000F4140"/>
    <w:rsid w:val="000F4E8F"/>
    <w:rsid w:val="000F5425"/>
    <w:rsid w:val="000F6930"/>
    <w:rsid w:val="000F6DF3"/>
    <w:rsid w:val="00100129"/>
    <w:rsid w:val="001005FF"/>
    <w:rsid w:val="00100653"/>
    <w:rsid w:val="0010144C"/>
    <w:rsid w:val="001031D9"/>
    <w:rsid w:val="00103A32"/>
    <w:rsid w:val="00104A9F"/>
    <w:rsid w:val="00105700"/>
    <w:rsid w:val="001062FB"/>
    <w:rsid w:val="001063E6"/>
    <w:rsid w:val="0010750F"/>
    <w:rsid w:val="0011080E"/>
    <w:rsid w:val="00110B7D"/>
    <w:rsid w:val="00111444"/>
    <w:rsid w:val="00113CF4"/>
    <w:rsid w:val="00114276"/>
    <w:rsid w:val="001147E1"/>
    <w:rsid w:val="00115131"/>
    <w:rsid w:val="001153EA"/>
    <w:rsid w:val="00115643"/>
    <w:rsid w:val="00116765"/>
    <w:rsid w:val="0012077C"/>
    <w:rsid w:val="00120B5A"/>
    <w:rsid w:val="001219F5"/>
    <w:rsid w:val="00121A20"/>
    <w:rsid w:val="0012377F"/>
    <w:rsid w:val="00123FB0"/>
    <w:rsid w:val="00124314"/>
    <w:rsid w:val="00124D3C"/>
    <w:rsid w:val="0012553F"/>
    <w:rsid w:val="00125AEB"/>
    <w:rsid w:val="0012667F"/>
    <w:rsid w:val="00126B4A"/>
    <w:rsid w:val="00126F83"/>
    <w:rsid w:val="00127A76"/>
    <w:rsid w:val="0013249F"/>
    <w:rsid w:val="00132FD0"/>
    <w:rsid w:val="00133106"/>
    <w:rsid w:val="001344C0"/>
    <w:rsid w:val="001346FA"/>
    <w:rsid w:val="00134C7A"/>
    <w:rsid w:val="00135252"/>
    <w:rsid w:val="00137916"/>
    <w:rsid w:val="00137AB5"/>
    <w:rsid w:val="00137D0E"/>
    <w:rsid w:val="00137EFA"/>
    <w:rsid w:val="00137F0B"/>
    <w:rsid w:val="00140AB5"/>
    <w:rsid w:val="00141EA7"/>
    <w:rsid w:val="00144686"/>
    <w:rsid w:val="00145DA8"/>
    <w:rsid w:val="00147AA5"/>
    <w:rsid w:val="00150176"/>
    <w:rsid w:val="0015055A"/>
    <w:rsid w:val="001511EF"/>
    <w:rsid w:val="00151745"/>
    <w:rsid w:val="00151E23"/>
    <w:rsid w:val="001526E0"/>
    <w:rsid w:val="0015309C"/>
    <w:rsid w:val="001551B5"/>
    <w:rsid w:val="00163B39"/>
    <w:rsid w:val="00164CCA"/>
    <w:rsid w:val="00165292"/>
    <w:rsid w:val="001659C1"/>
    <w:rsid w:val="00167695"/>
    <w:rsid w:val="00173A8E"/>
    <w:rsid w:val="001748EC"/>
    <w:rsid w:val="0017502C"/>
    <w:rsid w:val="001750EE"/>
    <w:rsid w:val="00175DF5"/>
    <w:rsid w:val="00176215"/>
    <w:rsid w:val="00181010"/>
    <w:rsid w:val="0018143F"/>
    <w:rsid w:val="0018148B"/>
    <w:rsid w:val="00181FF8"/>
    <w:rsid w:val="0018341E"/>
    <w:rsid w:val="001834CA"/>
    <w:rsid w:val="00185370"/>
    <w:rsid w:val="0018640A"/>
    <w:rsid w:val="00190AC1"/>
    <w:rsid w:val="00190F8D"/>
    <w:rsid w:val="0019149C"/>
    <w:rsid w:val="0019341A"/>
    <w:rsid w:val="00193B35"/>
    <w:rsid w:val="0019507F"/>
    <w:rsid w:val="001957F7"/>
    <w:rsid w:val="0019595E"/>
    <w:rsid w:val="00197DF9"/>
    <w:rsid w:val="001A13FE"/>
    <w:rsid w:val="001A1987"/>
    <w:rsid w:val="001A20CB"/>
    <w:rsid w:val="001A2564"/>
    <w:rsid w:val="001A4A1B"/>
    <w:rsid w:val="001A6173"/>
    <w:rsid w:val="001A61DC"/>
    <w:rsid w:val="001A6843"/>
    <w:rsid w:val="001A6CBA"/>
    <w:rsid w:val="001A75D2"/>
    <w:rsid w:val="001A7674"/>
    <w:rsid w:val="001B090A"/>
    <w:rsid w:val="001B0D97"/>
    <w:rsid w:val="001B1114"/>
    <w:rsid w:val="001B3582"/>
    <w:rsid w:val="001B5A5D"/>
    <w:rsid w:val="001B5E29"/>
    <w:rsid w:val="001C1434"/>
    <w:rsid w:val="001C1CE5"/>
    <w:rsid w:val="001C357A"/>
    <w:rsid w:val="001C382B"/>
    <w:rsid w:val="001C3D2A"/>
    <w:rsid w:val="001C5E00"/>
    <w:rsid w:val="001C63AA"/>
    <w:rsid w:val="001C6F9E"/>
    <w:rsid w:val="001D0A10"/>
    <w:rsid w:val="001D0F19"/>
    <w:rsid w:val="001D1528"/>
    <w:rsid w:val="001D2F9C"/>
    <w:rsid w:val="001D51BA"/>
    <w:rsid w:val="001D53E7"/>
    <w:rsid w:val="001D5F45"/>
    <w:rsid w:val="001D6342"/>
    <w:rsid w:val="001D678F"/>
    <w:rsid w:val="001D6D53"/>
    <w:rsid w:val="001E19EC"/>
    <w:rsid w:val="001E219F"/>
    <w:rsid w:val="001E3378"/>
    <w:rsid w:val="001E5124"/>
    <w:rsid w:val="001E5359"/>
    <w:rsid w:val="001E58E2"/>
    <w:rsid w:val="001E7AED"/>
    <w:rsid w:val="001F277A"/>
    <w:rsid w:val="001F3916"/>
    <w:rsid w:val="001F4CEB"/>
    <w:rsid w:val="001F54C5"/>
    <w:rsid w:val="001F5F91"/>
    <w:rsid w:val="001F662C"/>
    <w:rsid w:val="001F7074"/>
    <w:rsid w:val="001F73F5"/>
    <w:rsid w:val="001F798D"/>
    <w:rsid w:val="001F7F66"/>
    <w:rsid w:val="00200490"/>
    <w:rsid w:val="00201F3A"/>
    <w:rsid w:val="00203F96"/>
    <w:rsid w:val="0020622F"/>
    <w:rsid w:val="002069B2"/>
    <w:rsid w:val="00207FA3"/>
    <w:rsid w:val="002101E1"/>
    <w:rsid w:val="002109F2"/>
    <w:rsid w:val="00213E07"/>
    <w:rsid w:val="00214DA8"/>
    <w:rsid w:val="00215423"/>
    <w:rsid w:val="002158FA"/>
    <w:rsid w:val="00215909"/>
    <w:rsid w:val="00215FEA"/>
    <w:rsid w:val="00220600"/>
    <w:rsid w:val="00220F0D"/>
    <w:rsid w:val="002224DB"/>
    <w:rsid w:val="00222AE6"/>
    <w:rsid w:val="00223FCB"/>
    <w:rsid w:val="002242FB"/>
    <w:rsid w:val="002252C3"/>
    <w:rsid w:val="00225C54"/>
    <w:rsid w:val="00226FC0"/>
    <w:rsid w:val="00230765"/>
    <w:rsid w:val="00230D18"/>
    <w:rsid w:val="002319E4"/>
    <w:rsid w:val="00231C98"/>
    <w:rsid w:val="002340CE"/>
    <w:rsid w:val="002343A8"/>
    <w:rsid w:val="00235632"/>
    <w:rsid w:val="00235872"/>
    <w:rsid w:val="00237456"/>
    <w:rsid w:val="00237CB5"/>
    <w:rsid w:val="00240A40"/>
    <w:rsid w:val="00241559"/>
    <w:rsid w:val="00241C9E"/>
    <w:rsid w:val="00241D6D"/>
    <w:rsid w:val="00242E85"/>
    <w:rsid w:val="002435B3"/>
    <w:rsid w:val="00244BB4"/>
    <w:rsid w:val="00244BC8"/>
    <w:rsid w:val="002458EB"/>
    <w:rsid w:val="00246B2D"/>
    <w:rsid w:val="00246E98"/>
    <w:rsid w:val="002500C8"/>
    <w:rsid w:val="00252E03"/>
    <w:rsid w:val="00256D0E"/>
    <w:rsid w:val="00257543"/>
    <w:rsid w:val="00257F11"/>
    <w:rsid w:val="00261140"/>
    <w:rsid w:val="002617E7"/>
    <w:rsid w:val="00261DA7"/>
    <w:rsid w:val="00262996"/>
    <w:rsid w:val="00264228"/>
    <w:rsid w:val="00264334"/>
    <w:rsid w:val="002646F6"/>
    <w:rsid w:val="0026473E"/>
    <w:rsid w:val="00266214"/>
    <w:rsid w:val="00266B61"/>
    <w:rsid w:val="00266C1A"/>
    <w:rsid w:val="00267722"/>
    <w:rsid w:val="00267C83"/>
    <w:rsid w:val="0027144F"/>
    <w:rsid w:val="00271813"/>
    <w:rsid w:val="00271F3A"/>
    <w:rsid w:val="00273278"/>
    <w:rsid w:val="002733E5"/>
    <w:rsid w:val="002737F4"/>
    <w:rsid w:val="00275E3B"/>
    <w:rsid w:val="002805F5"/>
    <w:rsid w:val="002806DB"/>
    <w:rsid w:val="00280751"/>
    <w:rsid w:val="0028280A"/>
    <w:rsid w:val="00282E09"/>
    <w:rsid w:val="00284DF1"/>
    <w:rsid w:val="002856F5"/>
    <w:rsid w:val="00286ACD"/>
    <w:rsid w:val="00287838"/>
    <w:rsid w:val="00290270"/>
    <w:rsid w:val="002907B5"/>
    <w:rsid w:val="00290D74"/>
    <w:rsid w:val="002926B5"/>
    <w:rsid w:val="00292EB3"/>
    <w:rsid w:val="00292EB7"/>
    <w:rsid w:val="00294DD5"/>
    <w:rsid w:val="00296227"/>
    <w:rsid w:val="00296F44"/>
    <w:rsid w:val="0029777D"/>
    <w:rsid w:val="00297A65"/>
    <w:rsid w:val="002A055E"/>
    <w:rsid w:val="002A152F"/>
    <w:rsid w:val="002A1595"/>
    <w:rsid w:val="002A1D4E"/>
    <w:rsid w:val="002A2869"/>
    <w:rsid w:val="002A5155"/>
    <w:rsid w:val="002A6DB9"/>
    <w:rsid w:val="002A6F5D"/>
    <w:rsid w:val="002A6FCE"/>
    <w:rsid w:val="002B0109"/>
    <w:rsid w:val="002B1BD4"/>
    <w:rsid w:val="002B241E"/>
    <w:rsid w:val="002B24D6"/>
    <w:rsid w:val="002B3198"/>
    <w:rsid w:val="002B7854"/>
    <w:rsid w:val="002C018D"/>
    <w:rsid w:val="002C163C"/>
    <w:rsid w:val="002C35A2"/>
    <w:rsid w:val="002C41E6"/>
    <w:rsid w:val="002C467A"/>
    <w:rsid w:val="002C7B65"/>
    <w:rsid w:val="002C7D98"/>
    <w:rsid w:val="002D071A"/>
    <w:rsid w:val="002D1521"/>
    <w:rsid w:val="002D34B2"/>
    <w:rsid w:val="002D48B0"/>
    <w:rsid w:val="002D5B37"/>
    <w:rsid w:val="002D6909"/>
    <w:rsid w:val="002D7637"/>
    <w:rsid w:val="002E0B47"/>
    <w:rsid w:val="002E10B1"/>
    <w:rsid w:val="002E17F2"/>
    <w:rsid w:val="002E1C46"/>
    <w:rsid w:val="002E3D18"/>
    <w:rsid w:val="002E545D"/>
    <w:rsid w:val="002E5AD7"/>
    <w:rsid w:val="002E7CAE"/>
    <w:rsid w:val="002F1790"/>
    <w:rsid w:val="002F2771"/>
    <w:rsid w:val="002F37A9"/>
    <w:rsid w:val="002F5197"/>
    <w:rsid w:val="002F6516"/>
    <w:rsid w:val="002F683D"/>
    <w:rsid w:val="002F7E32"/>
    <w:rsid w:val="00300DEC"/>
    <w:rsid w:val="00300F54"/>
    <w:rsid w:val="00301CE6"/>
    <w:rsid w:val="0030256B"/>
    <w:rsid w:val="00302791"/>
    <w:rsid w:val="00302B3B"/>
    <w:rsid w:val="0030319F"/>
    <w:rsid w:val="00303571"/>
    <w:rsid w:val="0030501F"/>
    <w:rsid w:val="003055C9"/>
    <w:rsid w:val="00306FA0"/>
    <w:rsid w:val="00307BA1"/>
    <w:rsid w:val="0031056C"/>
    <w:rsid w:val="00311702"/>
    <w:rsid w:val="00311E82"/>
    <w:rsid w:val="00311ED5"/>
    <w:rsid w:val="00313E64"/>
    <w:rsid w:val="00313FD6"/>
    <w:rsid w:val="003143BD"/>
    <w:rsid w:val="00315363"/>
    <w:rsid w:val="00316B90"/>
    <w:rsid w:val="00316C16"/>
    <w:rsid w:val="00317326"/>
    <w:rsid w:val="00317471"/>
    <w:rsid w:val="003203ED"/>
    <w:rsid w:val="00322C9F"/>
    <w:rsid w:val="00323DB5"/>
    <w:rsid w:val="00324D23"/>
    <w:rsid w:val="00330918"/>
    <w:rsid w:val="00331751"/>
    <w:rsid w:val="00334579"/>
    <w:rsid w:val="003346CE"/>
    <w:rsid w:val="00335858"/>
    <w:rsid w:val="00336BDA"/>
    <w:rsid w:val="003373DE"/>
    <w:rsid w:val="00340564"/>
    <w:rsid w:val="00342849"/>
    <w:rsid w:val="00342BD7"/>
    <w:rsid w:val="00342DEB"/>
    <w:rsid w:val="0034435A"/>
    <w:rsid w:val="00345B4A"/>
    <w:rsid w:val="00346C76"/>
    <w:rsid w:val="00346DB5"/>
    <w:rsid w:val="003477B1"/>
    <w:rsid w:val="00351B9D"/>
    <w:rsid w:val="00353396"/>
    <w:rsid w:val="00354B36"/>
    <w:rsid w:val="00354B37"/>
    <w:rsid w:val="00355202"/>
    <w:rsid w:val="00357380"/>
    <w:rsid w:val="00357537"/>
    <w:rsid w:val="00360127"/>
    <w:rsid w:val="003602D9"/>
    <w:rsid w:val="003604CE"/>
    <w:rsid w:val="00364A87"/>
    <w:rsid w:val="00370E47"/>
    <w:rsid w:val="003721DE"/>
    <w:rsid w:val="00372BC4"/>
    <w:rsid w:val="003742AC"/>
    <w:rsid w:val="00376AAD"/>
    <w:rsid w:val="00377CE1"/>
    <w:rsid w:val="0038012F"/>
    <w:rsid w:val="00384900"/>
    <w:rsid w:val="0038583B"/>
    <w:rsid w:val="00385BF0"/>
    <w:rsid w:val="00385C7D"/>
    <w:rsid w:val="003939FF"/>
    <w:rsid w:val="00397BA9"/>
    <w:rsid w:val="00397DA6"/>
    <w:rsid w:val="003A00DD"/>
    <w:rsid w:val="003A0958"/>
    <w:rsid w:val="003A2223"/>
    <w:rsid w:val="003A2A0F"/>
    <w:rsid w:val="003A2CA6"/>
    <w:rsid w:val="003A45A1"/>
    <w:rsid w:val="003A5B0A"/>
    <w:rsid w:val="003A6BAC"/>
    <w:rsid w:val="003A70A4"/>
    <w:rsid w:val="003A7EF3"/>
    <w:rsid w:val="003B159C"/>
    <w:rsid w:val="003B239F"/>
    <w:rsid w:val="003B369F"/>
    <w:rsid w:val="003B36A3"/>
    <w:rsid w:val="003B3C44"/>
    <w:rsid w:val="003B544B"/>
    <w:rsid w:val="003B64BB"/>
    <w:rsid w:val="003B6A10"/>
    <w:rsid w:val="003B6E16"/>
    <w:rsid w:val="003B76DA"/>
    <w:rsid w:val="003B7D86"/>
    <w:rsid w:val="003B7FE5"/>
    <w:rsid w:val="003C0BC5"/>
    <w:rsid w:val="003C0D33"/>
    <w:rsid w:val="003C11C8"/>
    <w:rsid w:val="003C1AAA"/>
    <w:rsid w:val="003C2702"/>
    <w:rsid w:val="003C3B7C"/>
    <w:rsid w:val="003C5792"/>
    <w:rsid w:val="003C7806"/>
    <w:rsid w:val="003D0DAB"/>
    <w:rsid w:val="003D109F"/>
    <w:rsid w:val="003D2478"/>
    <w:rsid w:val="003D2669"/>
    <w:rsid w:val="003D35CF"/>
    <w:rsid w:val="003D3C45"/>
    <w:rsid w:val="003D41EA"/>
    <w:rsid w:val="003D42BF"/>
    <w:rsid w:val="003D42C3"/>
    <w:rsid w:val="003D4E1E"/>
    <w:rsid w:val="003D5B1F"/>
    <w:rsid w:val="003D5F69"/>
    <w:rsid w:val="003D6094"/>
    <w:rsid w:val="003D60C2"/>
    <w:rsid w:val="003D7E78"/>
    <w:rsid w:val="003E12DD"/>
    <w:rsid w:val="003E15FA"/>
    <w:rsid w:val="003E35A4"/>
    <w:rsid w:val="003E3CD7"/>
    <w:rsid w:val="003E3DA6"/>
    <w:rsid w:val="003E51A0"/>
    <w:rsid w:val="003E55E4"/>
    <w:rsid w:val="003E74E3"/>
    <w:rsid w:val="003E7EDC"/>
    <w:rsid w:val="003F05C7"/>
    <w:rsid w:val="003F2203"/>
    <w:rsid w:val="003F2CD4"/>
    <w:rsid w:val="003F2E18"/>
    <w:rsid w:val="003F3A14"/>
    <w:rsid w:val="003F437D"/>
    <w:rsid w:val="003F443F"/>
    <w:rsid w:val="003F6204"/>
    <w:rsid w:val="003F6BBE"/>
    <w:rsid w:val="004000E8"/>
    <w:rsid w:val="00401EB0"/>
    <w:rsid w:val="00402E2B"/>
    <w:rsid w:val="004035A0"/>
    <w:rsid w:val="00404837"/>
    <w:rsid w:val="0040512B"/>
    <w:rsid w:val="00405B05"/>
    <w:rsid w:val="00405CA5"/>
    <w:rsid w:val="00407CD3"/>
    <w:rsid w:val="00410134"/>
    <w:rsid w:val="00410B72"/>
    <w:rsid w:val="00410F18"/>
    <w:rsid w:val="0041263E"/>
    <w:rsid w:val="00412966"/>
    <w:rsid w:val="00413AAC"/>
    <w:rsid w:val="00413E92"/>
    <w:rsid w:val="00414B00"/>
    <w:rsid w:val="0041580B"/>
    <w:rsid w:val="004175EA"/>
    <w:rsid w:val="00420A0E"/>
    <w:rsid w:val="00421105"/>
    <w:rsid w:val="00421FFE"/>
    <w:rsid w:val="00422AA4"/>
    <w:rsid w:val="00423ACA"/>
    <w:rsid w:val="004242F4"/>
    <w:rsid w:val="00424BC1"/>
    <w:rsid w:val="004256EC"/>
    <w:rsid w:val="00427248"/>
    <w:rsid w:val="00427A2D"/>
    <w:rsid w:val="004303A4"/>
    <w:rsid w:val="00432CC3"/>
    <w:rsid w:val="0043339F"/>
    <w:rsid w:val="00434FF3"/>
    <w:rsid w:val="004363AB"/>
    <w:rsid w:val="00437447"/>
    <w:rsid w:val="00441A92"/>
    <w:rsid w:val="00441AA9"/>
    <w:rsid w:val="00442659"/>
    <w:rsid w:val="004431DC"/>
    <w:rsid w:val="00443F21"/>
    <w:rsid w:val="00444A43"/>
    <w:rsid w:val="00444F56"/>
    <w:rsid w:val="00445031"/>
    <w:rsid w:val="00446488"/>
    <w:rsid w:val="00446D90"/>
    <w:rsid w:val="00450BD0"/>
    <w:rsid w:val="004517AA"/>
    <w:rsid w:val="00451E1C"/>
    <w:rsid w:val="00452CAC"/>
    <w:rsid w:val="00457565"/>
    <w:rsid w:val="00457B71"/>
    <w:rsid w:val="00462D82"/>
    <w:rsid w:val="00463D5F"/>
    <w:rsid w:val="00464EA8"/>
    <w:rsid w:val="004652E1"/>
    <w:rsid w:val="004658D0"/>
    <w:rsid w:val="004669E2"/>
    <w:rsid w:val="004671D6"/>
    <w:rsid w:val="00467E45"/>
    <w:rsid w:val="0047060F"/>
    <w:rsid w:val="00470C31"/>
    <w:rsid w:val="004711CB"/>
    <w:rsid w:val="00471DE0"/>
    <w:rsid w:val="004734D0"/>
    <w:rsid w:val="004754DF"/>
    <w:rsid w:val="0047556B"/>
    <w:rsid w:val="00476AF3"/>
    <w:rsid w:val="00477768"/>
    <w:rsid w:val="00481519"/>
    <w:rsid w:val="00487847"/>
    <w:rsid w:val="004910B8"/>
    <w:rsid w:val="00492BC5"/>
    <w:rsid w:val="004964F1"/>
    <w:rsid w:val="004979AE"/>
    <w:rsid w:val="004A019D"/>
    <w:rsid w:val="004A01F2"/>
    <w:rsid w:val="004A0546"/>
    <w:rsid w:val="004A16BC"/>
    <w:rsid w:val="004A1779"/>
    <w:rsid w:val="004A2B94"/>
    <w:rsid w:val="004A3C5B"/>
    <w:rsid w:val="004A42D1"/>
    <w:rsid w:val="004A49D5"/>
    <w:rsid w:val="004A4CEE"/>
    <w:rsid w:val="004A7966"/>
    <w:rsid w:val="004B0D11"/>
    <w:rsid w:val="004B3946"/>
    <w:rsid w:val="004B5E23"/>
    <w:rsid w:val="004B6F6A"/>
    <w:rsid w:val="004B7224"/>
    <w:rsid w:val="004B7C0C"/>
    <w:rsid w:val="004C0838"/>
    <w:rsid w:val="004C1BAA"/>
    <w:rsid w:val="004C2954"/>
    <w:rsid w:val="004C3898"/>
    <w:rsid w:val="004C4D11"/>
    <w:rsid w:val="004C5A8D"/>
    <w:rsid w:val="004C5B75"/>
    <w:rsid w:val="004C6742"/>
    <w:rsid w:val="004D05F8"/>
    <w:rsid w:val="004D36B1"/>
    <w:rsid w:val="004D4901"/>
    <w:rsid w:val="004D7A15"/>
    <w:rsid w:val="004D7E5E"/>
    <w:rsid w:val="004D7EBD"/>
    <w:rsid w:val="004E2680"/>
    <w:rsid w:val="004E28F9"/>
    <w:rsid w:val="004E462E"/>
    <w:rsid w:val="004E49DB"/>
    <w:rsid w:val="004E56DC"/>
    <w:rsid w:val="004E65B1"/>
    <w:rsid w:val="004E76F4"/>
    <w:rsid w:val="004F0B4E"/>
    <w:rsid w:val="004F0B6C"/>
    <w:rsid w:val="004F13C9"/>
    <w:rsid w:val="004F2078"/>
    <w:rsid w:val="004F4DA3"/>
    <w:rsid w:val="00500A7E"/>
    <w:rsid w:val="00501599"/>
    <w:rsid w:val="00506557"/>
    <w:rsid w:val="0050677A"/>
    <w:rsid w:val="00506D4E"/>
    <w:rsid w:val="005108D8"/>
    <w:rsid w:val="00511248"/>
    <w:rsid w:val="005112E9"/>
    <w:rsid w:val="005116F9"/>
    <w:rsid w:val="00513B9C"/>
    <w:rsid w:val="0051402F"/>
    <w:rsid w:val="005153A7"/>
    <w:rsid w:val="0051644B"/>
    <w:rsid w:val="00517DAA"/>
    <w:rsid w:val="005219CF"/>
    <w:rsid w:val="00524478"/>
    <w:rsid w:val="005261BC"/>
    <w:rsid w:val="00527D8E"/>
    <w:rsid w:val="00533E9F"/>
    <w:rsid w:val="005345F8"/>
    <w:rsid w:val="00534B59"/>
    <w:rsid w:val="00536660"/>
    <w:rsid w:val="00536759"/>
    <w:rsid w:val="00537C62"/>
    <w:rsid w:val="00540EC6"/>
    <w:rsid w:val="00543E58"/>
    <w:rsid w:val="00546970"/>
    <w:rsid w:val="00550488"/>
    <w:rsid w:val="00554998"/>
    <w:rsid w:val="00554E19"/>
    <w:rsid w:val="00555929"/>
    <w:rsid w:val="00555ACD"/>
    <w:rsid w:val="00555BB0"/>
    <w:rsid w:val="00557021"/>
    <w:rsid w:val="00557DA6"/>
    <w:rsid w:val="0056121F"/>
    <w:rsid w:val="005619EF"/>
    <w:rsid w:val="0056546B"/>
    <w:rsid w:val="005710BB"/>
    <w:rsid w:val="00572216"/>
    <w:rsid w:val="00572505"/>
    <w:rsid w:val="00574F72"/>
    <w:rsid w:val="0058261D"/>
    <w:rsid w:val="00582809"/>
    <w:rsid w:val="005839BB"/>
    <w:rsid w:val="0058458D"/>
    <w:rsid w:val="005854C1"/>
    <w:rsid w:val="0058798C"/>
    <w:rsid w:val="005900FA"/>
    <w:rsid w:val="00590485"/>
    <w:rsid w:val="00590676"/>
    <w:rsid w:val="00592F01"/>
    <w:rsid w:val="0059336D"/>
    <w:rsid w:val="005935A4"/>
    <w:rsid w:val="005943C0"/>
    <w:rsid w:val="005948C2"/>
    <w:rsid w:val="00595A6F"/>
    <w:rsid w:val="00595DCA"/>
    <w:rsid w:val="005970E7"/>
    <w:rsid w:val="0059779B"/>
    <w:rsid w:val="005A0AED"/>
    <w:rsid w:val="005A0BCD"/>
    <w:rsid w:val="005A1D90"/>
    <w:rsid w:val="005A209A"/>
    <w:rsid w:val="005A20C8"/>
    <w:rsid w:val="005A2757"/>
    <w:rsid w:val="005A662D"/>
    <w:rsid w:val="005B1409"/>
    <w:rsid w:val="005B35D7"/>
    <w:rsid w:val="005B392A"/>
    <w:rsid w:val="005B3AA3"/>
    <w:rsid w:val="005B4C18"/>
    <w:rsid w:val="005B6F83"/>
    <w:rsid w:val="005C35A3"/>
    <w:rsid w:val="005C5712"/>
    <w:rsid w:val="005C6155"/>
    <w:rsid w:val="005C74FB"/>
    <w:rsid w:val="005D0A6E"/>
    <w:rsid w:val="005D0E7D"/>
    <w:rsid w:val="005D1602"/>
    <w:rsid w:val="005D2933"/>
    <w:rsid w:val="005D3948"/>
    <w:rsid w:val="005E0350"/>
    <w:rsid w:val="005E385F"/>
    <w:rsid w:val="005E39CA"/>
    <w:rsid w:val="005E41FD"/>
    <w:rsid w:val="005E5B81"/>
    <w:rsid w:val="005E6F71"/>
    <w:rsid w:val="005F023E"/>
    <w:rsid w:val="005F2CB1"/>
    <w:rsid w:val="005F3025"/>
    <w:rsid w:val="005F618C"/>
    <w:rsid w:val="005F70BD"/>
    <w:rsid w:val="00600089"/>
    <w:rsid w:val="0060029F"/>
    <w:rsid w:val="006024C2"/>
    <w:rsid w:val="0060283C"/>
    <w:rsid w:val="00604F14"/>
    <w:rsid w:val="00605FD1"/>
    <w:rsid w:val="00606B12"/>
    <w:rsid w:val="0061166D"/>
    <w:rsid w:val="00611B83"/>
    <w:rsid w:val="00613257"/>
    <w:rsid w:val="006135C9"/>
    <w:rsid w:val="006138CD"/>
    <w:rsid w:val="00614166"/>
    <w:rsid w:val="00617E85"/>
    <w:rsid w:val="0062099C"/>
    <w:rsid w:val="00620A71"/>
    <w:rsid w:val="00620D80"/>
    <w:rsid w:val="00621358"/>
    <w:rsid w:val="0062137E"/>
    <w:rsid w:val="00622A0E"/>
    <w:rsid w:val="006234A6"/>
    <w:rsid w:val="0062441A"/>
    <w:rsid w:val="00624ECA"/>
    <w:rsid w:val="00627B07"/>
    <w:rsid w:val="00630001"/>
    <w:rsid w:val="00630004"/>
    <w:rsid w:val="006311B3"/>
    <w:rsid w:val="0063238F"/>
    <w:rsid w:val="0063284C"/>
    <w:rsid w:val="00633D92"/>
    <w:rsid w:val="00634AED"/>
    <w:rsid w:val="00636398"/>
    <w:rsid w:val="006368D3"/>
    <w:rsid w:val="006377EC"/>
    <w:rsid w:val="0064151F"/>
    <w:rsid w:val="00641533"/>
    <w:rsid w:val="0064208D"/>
    <w:rsid w:val="00643475"/>
    <w:rsid w:val="0064396A"/>
    <w:rsid w:val="00643DB4"/>
    <w:rsid w:val="00645173"/>
    <w:rsid w:val="00645383"/>
    <w:rsid w:val="0064624E"/>
    <w:rsid w:val="006500D7"/>
    <w:rsid w:val="00650AB9"/>
    <w:rsid w:val="00651B88"/>
    <w:rsid w:val="00651DB9"/>
    <w:rsid w:val="00651DE7"/>
    <w:rsid w:val="006533B3"/>
    <w:rsid w:val="006552EF"/>
    <w:rsid w:val="00655733"/>
    <w:rsid w:val="00655ACD"/>
    <w:rsid w:val="00656080"/>
    <w:rsid w:val="00656A92"/>
    <w:rsid w:val="00656DDE"/>
    <w:rsid w:val="0066011D"/>
    <w:rsid w:val="006607C0"/>
    <w:rsid w:val="006613A6"/>
    <w:rsid w:val="006627A2"/>
    <w:rsid w:val="006634E6"/>
    <w:rsid w:val="00665361"/>
    <w:rsid w:val="006655EE"/>
    <w:rsid w:val="00667EE7"/>
    <w:rsid w:val="00670922"/>
    <w:rsid w:val="00670BE1"/>
    <w:rsid w:val="006712AA"/>
    <w:rsid w:val="0067218F"/>
    <w:rsid w:val="00672B47"/>
    <w:rsid w:val="006741F2"/>
    <w:rsid w:val="0067468D"/>
    <w:rsid w:val="00674CC3"/>
    <w:rsid w:val="006758F5"/>
    <w:rsid w:val="00675C72"/>
    <w:rsid w:val="00676A04"/>
    <w:rsid w:val="006771F9"/>
    <w:rsid w:val="006776D7"/>
    <w:rsid w:val="00681003"/>
    <w:rsid w:val="006817C9"/>
    <w:rsid w:val="00681C26"/>
    <w:rsid w:val="0068261F"/>
    <w:rsid w:val="00682F6C"/>
    <w:rsid w:val="00683C7F"/>
    <w:rsid w:val="00683ECE"/>
    <w:rsid w:val="00687BFC"/>
    <w:rsid w:val="00691B3A"/>
    <w:rsid w:val="0069343D"/>
    <w:rsid w:val="00693681"/>
    <w:rsid w:val="00695FC2"/>
    <w:rsid w:val="00696949"/>
    <w:rsid w:val="00696A90"/>
    <w:rsid w:val="00697052"/>
    <w:rsid w:val="00697F64"/>
    <w:rsid w:val="006A09B4"/>
    <w:rsid w:val="006A2D05"/>
    <w:rsid w:val="006A41E3"/>
    <w:rsid w:val="006A46FB"/>
    <w:rsid w:val="006A4ED8"/>
    <w:rsid w:val="006A5E28"/>
    <w:rsid w:val="006A697B"/>
    <w:rsid w:val="006A7AFF"/>
    <w:rsid w:val="006A7FC9"/>
    <w:rsid w:val="006B011A"/>
    <w:rsid w:val="006B02CB"/>
    <w:rsid w:val="006B09E2"/>
    <w:rsid w:val="006B1816"/>
    <w:rsid w:val="006B1F17"/>
    <w:rsid w:val="006B2099"/>
    <w:rsid w:val="006B2D3D"/>
    <w:rsid w:val="006B3B74"/>
    <w:rsid w:val="006B50CF"/>
    <w:rsid w:val="006C03B8"/>
    <w:rsid w:val="006C07B1"/>
    <w:rsid w:val="006C4F78"/>
    <w:rsid w:val="006C5EC9"/>
    <w:rsid w:val="006C5FC4"/>
    <w:rsid w:val="006C6059"/>
    <w:rsid w:val="006C6D76"/>
    <w:rsid w:val="006C7522"/>
    <w:rsid w:val="006D0C9C"/>
    <w:rsid w:val="006D0EAE"/>
    <w:rsid w:val="006D1ADC"/>
    <w:rsid w:val="006D1B30"/>
    <w:rsid w:val="006D2537"/>
    <w:rsid w:val="006D2DA1"/>
    <w:rsid w:val="006D6F08"/>
    <w:rsid w:val="006D7567"/>
    <w:rsid w:val="006E062C"/>
    <w:rsid w:val="006E0B59"/>
    <w:rsid w:val="006E1C82"/>
    <w:rsid w:val="006E28B7"/>
    <w:rsid w:val="006E2A9B"/>
    <w:rsid w:val="006E3310"/>
    <w:rsid w:val="006E4E39"/>
    <w:rsid w:val="006E531A"/>
    <w:rsid w:val="006E565E"/>
    <w:rsid w:val="006E673D"/>
    <w:rsid w:val="006E7087"/>
    <w:rsid w:val="006E7D3B"/>
    <w:rsid w:val="006F1B70"/>
    <w:rsid w:val="006F341D"/>
    <w:rsid w:val="006F3CDE"/>
    <w:rsid w:val="006F3F0B"/>
    <w:rsid w:val="006F4217"/>
    <w:rsid w:val="006F4379"/>
    <w:rsid w:val="006F58D4"/>
    <w:rsid w:val="006F6582"/>
    <w:rsid w:val="006F6867"/>
    <w:rsid w:val="006F71BF"/>
    <w:rsid w:val="00701E17"/>
    <w:rsid w:val="00702A46"/>
    <w:rsid w:val="00702D09"/>
    <w:rsid w:val="0070346E"/>
    <w:rsid w:val="00704EDB"/>
    <w:rsid w:val="0070504E"/>
    <w:rsid w:val="00706101"/>
    <w:rsid w:val="00706A97"/>
    <w:rsid w:val="00706F14"/>
    <w:rsid w:val="00707072"/>
    <w:rsid w:val="00707D61"/>
    <w:rsid w:val="00710EE8"/>
    <w:rsid w:val="00712287"/>
    <w:rsid w:val="00712772"/>
    <w:rsid w:val="00712A7B"/>
    <w:rsid w:val="00712E4F"/>
    <w:rsid w:val="00713BFB"/>
    <w:rsid w:val="00714606"/>
    <w:rsid w:val="007148D3"/>
    <w:rsid w:val="00715B28"/>
    <w:rsid w:val="00715B9A"/>
    <w:rsid w:val="00721C55"/>
    <w:rsid w:val="00724D4D"/>
    <w:rsid w:val="007257D0"/>
    <w:rsid w:val="00726EA6"/>
    <w:rsid w:val="00726F90"/>
    <w:rsid w:val="00727208"/>
    <w:rsid w:val="00727680"/>
    <w:rsid w:val="00727BD4"/>
    <w:rsid w:val="00732C73"/>
    <w:rsid w:val="00733EA8"/>
    <w:rsid w:val="007348B1"/>
    <w:rsid w:val="0073589D"/>
    <w:rsid w:val="007362A6"/>
    <w:rsid w:val="007367BB"/>
    <w:rsid w:val="00736D7D"/>
    <w:rsid w:val="00740B81"/>
    <w:rsid w:val="00740E58"/>
    <w:rsid w:val="00743021"/>
    <w:rsid w:val="00743741"/>
    <w:rsid w:val="007445A0"/>
    <w:rsid w:val="007450A0"/>
    <w:rsid w:val="0074524B"/>
    <w:rsid w:val="00746E5F"/>
    <w:rsid w:val="00747372"/>
    <w:rsid w:val="00747986"/>
    <w:rsid w:val="00747B13"/>
    <w:rsid w:val="00747D8B"/>
    <w:rsid w:val="007500A1"/>
    <w:rsid w:val="00751228"/>
    <w:rsid w:val="0075219D"/>
    <w:rsid w:val="00752794"/>
    <w:rsid w:val="007540E7"/>
    <w:rsid w:val="007571E1"/>
    <w:rsid w:val="007604B2"/>
    <w:rsid w:val="00761828"/>
    <w:rsid w:val="0076248B"/>
    <w:rsid w:val="00763395"/>
    <w:rsid w:val="00765281"/>
    <w:rsid w:val="00765285"/>
    <w:rsid w:val="0076643C"/>
    <w:rsid w:val="00766BAD"/>
    <w:rsid w:val="007671EF"/>
    <w:rsid w:val="007729A2"/>
    <w:rsid w:val="00773B3A"/>
    <w:rsid w:val="00773D54"/>
    <w:rsid w:val="007755F2"/>
    <w:rsid w:val="00775B95"/>
    <w:rsid w:val="00775FAE"/>
    <w:rsid w:val="0077602C"/>
    <w:rsid w:val="00776971"/>
    <w:rsid w:val="00780A80"/>
    <w:rsid w:val="0078177E"/>
    <w:rsid w:val="007823CC"/>
    <w:rsid w:val="0078304C"/>
    <w:rsid w:val="0078359E"/>
    <w:rsid w:val="00783673"/>
    <w:rsid w:val="00783D2A"/>
    <w:rsid w:val="007845A9"/>
    <w:rsid w:val="007853AE"/>
    <w:rsid w:val="00785490"/>
    <w:rsid w:val="007867A9"/>
    <w:rsid w:val="0079068E"/>
    <w:rsid w:val="007925EA"/>
    <w:rsid w:val="0079389E"/>
    <w:rsid w:val="00793CD8"/>
    <w:rsid w:val="007940E4"/>
    <w:rsid w:val="00795848"/>
    <w:rsid w:val="00795C92"/>
    <w:rsid w:val="00795CA8"/>
    <w:rsid w:val="00796231"/>
    <w:rsid w:val="007A1B8E"/>
    <w:rsid w:val="007A1CB3"/>
    <w:rsid w:val="007A306F"/>
    <w:rsid w:val="007A43A6"/>
    <w:rsid w:val="007A4715"/>
    <w:rsid w:val="007A58A6"/>
    <w:rsid w:val="007A6D66"/>
    <w:rsid w:val="007A7B36"/>
    <w:rsid w:val="007B1108"/>
    <w:rsid w:val="007B2628"/>
    <w:rsid w:val="007B2C42"/>
    <w:rsid w:val="007B3975"/>
    <w:rsid w:val="007B3D2D"/>
    <w:rsid w:val="007B3D87"/>
    <w:rsid w:val="007B42F7"/>
    <w:rsid w:val="007B50AE"/>
    <w:rsid w:val="007B51DF"/>
    <w:rsid w:val="007B7AAD"/>
    <w:rsid w:val="007C05DD"/>
    <w:rsid w:val="007C07B1"/>
    <w:rsid w:val="007C0F08"/>
    <w:rsid w:val="007C1927"/>
    <w:rsid w:val="007C1C74"/>
    <w:rsid w:val="007C3D18"/>
    <w:rsid w:val="007C5552"/>
    <w:rsid w:val="007C5C0F"/>
    <w:rsid w:val="007C60BF"/>
    <w:rsid w:val="007C6A07"/>
    <w:rsid w:val="007C75A1"/>
    <w:rsid w:val="007C77A5"/>
    <w:rsid w:val="007D00E5"/>
    <w:rsid w:val="007D04E5"/>
    <w:rsid w:val="007D2999"/>
    <w:rsid w:val="007D2DC0"/>
    <w:rsid w:val="007D3188"/>
    <w:rsid w:val="007D5901"/>
    <w:rsid w:val="007D6D4D"/>
    <w:rsid w:val="007D7526"/>
    <w:rsid w:val="007D76D7"/>
    <w:rsid w:val="007E42C1"/>
    <w:rsid w:val="007E4610"/>
    <w:rsid w:val="007E4715"/>
    <w:rsid w:val="007E4C32"/>
    <w:rsid w:val="007E505B"/>
    <w:rsid w:val="007E6001"/>
    <w:rsid w:val="007E620E"/>
    <w:rsid w:val="007E7091"/>
    <w:rsid w:val="007F0C81"/>
    <w:rsid w:val="007F762D"/>
    <w:rsid w:val="008001EB"/>
    <w:rsid w:val="00803FAE"/>
    <w:rsid w:val="008046BF"/>
    <w:rsid w:val="00805284"/>
    <w:rsid w:val="0080605F"/>
    <w:rsid w:val="00807780"/>
    <w:rsid w:val="00807786"/>
    <w:rsid w:val="00811FCB"/>
    <w:rsid w:val="00813D12"/>
    <w:rsid w:val="008158D6"/>
    <w:rsid w:val="00817196"/>
    <w:rsid w:val="00820161"/>
    <w:rsid w:val="00820EEB"/>
    <w:rsid w:val="008235DB"/>
    <w:rsid w:val="00824AB4"/>
    <w:rsid w:val="00824B26"/>
    <w:rsid w:val="00825154"/>
    <w:rsid w:val="00825C42"/>
    <w:rsid w:val="00825D25"/>
    <w:rsid w:val="00827D6F"/>
    <w:rsid w:val="00832681"/>
    <w:rsid w:val="0083446E"/>
    <w:rsid w:val="008351F5"/>
    <w:rsid w:val="00836C12"/>
    <w:rsid w:val="008376AC"/>
    <w:rsid w:val="00837956"/>
    <w:rsid w:val="00840DC6"/>
    <w:rsid w:val="008442E1"/>
    <w:rsid w:val="008444E8"/>
    <w:rsid w:val="008448E3"/>
    <w:rsid w:val="00844E80"/>
    <w:rsid w:val="00845A43"/>
    <w:rsid w:val="00846B0B"/>
    <w:rsid w:val="00846FE7"/>
    <w:rsid w:val="0085017D"/>
    <w:rsid w:val="008525FD"/>
    <w:rsid w:val="00852E31"/>
    <w:rsid w:val="00854A74"/>
    <w:rsid w:val="00855D00"/>
    <w:rsid w:val="008561C0"/>
    <w:rsid w:val="0085636B"/>
    <w:rsid w:val="00856443"/>
    <w:rsid w:val="0085659D"/>
    <w:rsid w:val="00856911"/>
    <w:rsid w:val="00860CE9"/>
    <w:rsid w:val="0086164C"/>
    <w:rsid w:val="008651B9"/>
    <w:rsid w:val="008657B7"/>
    <w:rsid w:val="008677FD"/>
    <w:rsid w:val="008706D4"/>
    <w:rsid w:val="00870F8A"/>
    <w:rsid w:val="008719A4"/>
    <w:rsid w:val="00871D23"/>
    <w:rsid w:val="008729E6"/>
    <w:rsid w:val="00874312"/>
    <w:rsid w:val="0087437C"/>
    <w:rsid w:val="00875CD7"/>
    <w:rsid w:val="00876ABC"/>
    <w:rsid w:val="00876B4D"/>
    <w:rsid w:val="00877F18"/>
    <w:rsid w:val="008811B3"/>
    <w:rsid w:val="00881D62"/>
    <w:rsid w:val="008821A0"/>
    <w:rsid w:val="008827A1"/>
    <w:rsid w:val="00882DE0"/>
    <w:rsid w:val="00884F88"/>
    <w:rsid w:val="00884FB2"/>
    <w:rsid w:val="00893D48"/>
    <w:rsid w:val="008941E3"/>
    <w:rsid w:val="00894A88"/>
    <w:rsid w:val="00894B81"/>
    <w:rsid w:val="00895386"/>
    <w:rsid w:val="00895AEE"/>
    <w:rsid w:val="00896553"/>
    <w:rsid w:val="00896646"/>
    <w:rsid w:val="008978B3"/>
    <w:rsid w:val="00897F4C"/>
    <w:rsid w:val="008A0F34"/>
    <w:rsid w:val="008A0F6E"/>
    <w:rsid w:val="008A21FF"/>
    <w:rsid w:val="008A257A"/>
    <w:rsid w:val="008A264A"/>
    <w:rsid w:val="008A2CE2"/>
    <w:rsid w:val="008A30AC"/>
    <w:rsid w:val="008A3642"/>
    <w:rsid w:val="008A3B32"/>
    <w:rsid w:val="008A44B8"/>
    <w:rsid w:val="008A51A8"/>
    <w:rsid w:val="008A54C7"/>
    <w:rsid w:val="008A77D8"/>
    <w:rsid w:val="008B0483"/>
    <w:rsid w:val="008B120C"/>
    <w:rsid w:val="008B139F"/>
    <w:rsid w:val="008B1C39"/>
    <w:rsid w:val="008B3203"/>
    <w:rsid w:val="008B3731"/>
    <w:rsid w:val="008B47F5"/>
    <w:rsid w:val="008B51A0"/>
    <w:rsid w:val="008B592A"/>
    <w:rsid w:val="008B5BA9"/>
    <w:rsid w:val="008B6F6B"/>
    <w:rsid w:val="008B7B5C"/>
    <w:rsid w:val="008B7EA1"/>
    <w:rsid w:val="008C0487"/>
    <w:rsid w:val="008C0C99"/>
    <w:rsid w:val="008C186F"/>
    <w:rsid w:val="008C2017"/>
    <w:rsid w:val="008C2831"/>
    <w:rsid w:val="008C4731"/>
    <w:rsid w:val="008C4958"/>
    <w:rsid w:val="008C4BAA"/>
    <w:rsid w:val="008C529A"/>
    <w:rsid w:val="008C547B"/>
    <w:rsid w:val="008C5B5E"/>
    <w:rsid w:val="008C6AE8"/>
    <w:rsid w:val="008C7573"/>
    <w:rsid w:val="008D00A5"/>
    <w:rsid w:val="008D0A4B"/>
    <w:rsid w:val="008D0ABB"/>
    <w:rsid w:val="008D1826"/>
    <w:rsid w:val="008D34F1"/>
    <w:rsid w:val="008D3852"/>
    <w:rsid w:val="008D39D8"/>
    <w:rsid w:val="008D5840"/>
    <w:rsid w:val="008D6237"/>
    <w:rsid w:val="008D6A15"/>
    <w:rsid w:val="008D6D1A"/>
    <w:rsid w:val="008E065E"/>
    <w:rsid w:val="008E0927"/>
    <w:rsid w:val="008E1909"/>
    <w:rsid w:val="008E22AA"/>
    <w:rsid w:val="008E2498"/>
    <w:rsid w:val="008E4F31"/>
    <w:rsid w:val="008E5141"/>
    <w:rsid w:val="008E697A"/>
    <w:rsid w:val="008F0C69"/>
    <w:rsid w:val="008F1C4E"/>
    <w:rsid w:val="008F1EAB"/>
    <w:rsid w:val="008F33DC"/>
    <w:rsid w:val="008F3813"/>
    <w:rsid w:val="008F477F"/>
    <w:rsid w:val="008F4892"/>
    <w:rsid w:val="008F5147"/>
    <w:rsid w:val="008F6091"/>
    <w:rsid w:val="008F6312"/>
    <w:rsid w:val="008F6BD1"/>
    <w:rsid w:val="00900350"/>
    <w:rsid w:val="00902350"/>
    <w:rsid w:val="0090336B"/>
    <w:rsid w:val="009053AA"/>
    <w:rsid w:val="00906939"/>
    <w:rsid w:val="00906D71"/>
    <w:rsid w:val="00907136"/>
    <w:rsid w:val="00910B7D"/>
    <w:rsid w:val="00911DFB"/>
    <w:rsid w:val="00913281"/>
    <w:rsid w:val="009139D9"/>
    <w:rsid w:val="00914AD8"/>
    <w:rsid w:val="00916079"/>
    <w:rsid w:val="00916398"/>
    <w:rsid w:val="009173B0"/>
    <w:rsid w:val="00917768"/>
    <w:rsid w:val="00917CE9"/>
    <w:rsid w:val="009207C7"/>
    <w:rsid w:val="00920BF2"/>
    <w:rsid w:val="009212C9"/>
    <w:rsid w:val="00921CAC"/>
    <w:rsid w:val="00922010"/>
    <w:rsid w:val="00925917"/>
    <w:rsid w:val="00931BD9"/>
    <w:rsid w:val="0093372A"/>
    <w:rsid w:val="00933BFC"/>
    <w:rsid w:val="00934F86"/>
    <w:rsid w:val="0093604A"/>
    <w:rsid w:val="009368F3"/>
    <w:rsid w:val="00941636"/>
    <w:rsid w:val="00941D9C"/>
    <w:rsid w:val="00943742"/>
    <w:rsid w:val="00943AE7"/>
    <w:rsid w:val="00943E54"/>
    <w:rsid w:val="00945016"/>
    <w:rsid w:val="00945C05"/>
    <w:rsid w:val="00946831"/>
    <w:rsid w:val="00946945"/>
    <w:rsid w:val="0094694B"/>
    <w:rsid w:val="00946C1E"/>
    <w:rsid w:val="00947713"/>
    <w:rsid w:val="0095000F"/>
    <w:rsid w:val="00950DE7"/>
    <w:rsid w:val="00953920"/>
    <w:rsid w:val="00953D47"/>
    <w:rsid w:val="00955C14"/>
    <w:rsid w:val="0095681E"/>
    <w:rsid w:val="00956E22"/>
    <w:rsid w:val="009572D4"/>
    <w:rsid w:val="00960122"/>
    <w:rsid w:val="00960BBE"/>
    <w:rsid w:val="00961921"/>
    <w:rsid w:val="0096430A"/>
    <w:rsid w:val="0096554B"/>
    <w:rsid w:val="0096584A"/>
    <w:rsid w:val="009717DC"/>
    <w:rsid w:val="00971F08"/>
    <w:rsid w:val="009727EC"/>
    <w:rsid w:val="009731E0"/>
    <w:rsid w:val="009747A0"/>
    <w:rsid w:val="00975FDD"/>
    <w:rsid w:val="0097603D"/>
    <w:rsid w:val="00976949"/>
    <w:rsid w:val="00977E7F"/>
    <w:rsid w:val="00980477"/>
    <w:rsid w:val="00980A1B"/>
    <w:rsid w:val="00985253"/>
    <w:rsid w:val="009853B3"/>
    <w:rsid w:val="00990630"/>
    <w:rsid w:val="009913E7"/>
    <w:rsid w:val="00991761"/>
    <w:rsid w:val="00994DCA"/>
    <w:rsid w:val="009960EC"/>
    <w:rsid w:val="00996309"/>
    <w:rsid w:val="00996B10"/>
    <w:rsid w:val="009970DD"/>
    <w:rsid w:val="009A0FBA"/>
    <w:rsid w:val="009A1601"/>
    <w:rsid w:val="009A3BB6"/>
    <w:rsid w:val="009A4517"/>
    <w:rsid w:val="009A462D"/>
    <w:rsid w:val="009A4FE3"/>
    <w:rsid w:val="009A5CBA"/>
    <w:rsid w:val="009A70B3"/>
    <w:rsid w:val="009B1AB5"/>
    <w:rsid w:val="009B1F30"/>
    <w:rsid w:val="009B1F77"/>
    <w:rsid w:val="009B3AC2"/>
    <w:rsid w:val="009B3B00"/>
    <w:rsid w:val="009B4526"/>
    <w:rsid w:val="009B4DF4"/>
    <w:rsid w:val="009B564E"/>
    <w:rsid w:val="009B5E69"/>
    <w:rsid w:val="009B6676"/>
    <w:rsid w:val="009B7E87"/>
    <w:rsid w:val="009C0169"/>
    <w:rsid w:val="009C0170"/>
    <w:rsid w:val="009C33D0"/>
    <w:rsid w:val="009C403E"/>
    <w:rsid w:val="009D193C"/>
    <w:rsid w:val="009D23AA"/>
    <w:rsid w:val="009D4FF0"/>
    <w:rsid w:val="009D5256"/>
    <w:rsid w:val="009D703C"/>
    <w:rsid w:val="009D718F"/>
    <w:rsid w:val="009E068F"/>
    <w:rsid w:val="009E14E0"/>
    <w:rsid w:val="009E1E4C"/>
    <w:rsid w:val="009E35DB"/>
    <w:rsid w:val="009E47A3"/>
    <w:rsid w:val="009E634C"/>
    <w:rsid w:val="009F0187"/>
    <w:rsid w:val="009F08F3"/>
    <w:rsid w:val="009F16F9"/>
    <w:rsid w:val="009F2F97"/>
    <w:rsid w:val="009F344F"/>
    <w:rsid w:val="009F3C12"/>
    <w:rsid w:val="009F406C"/>
    <w:rsid w:val="009F42AF"/>
    <w:rsid w:val="009F4603"/>
    <w:rsid w:val="009F4768"/>
    <w:rsid w:val="009F6461"/>
    <w:rsid w:val="009F6D2A"/>
    <w:rsid w:val="00A00631"/>
    <w:rsid w:val="00A013D4"/>
    <w:rsid w:val="00A02AA2"/>
    <w:rsid w:val="00A031D8"/>
    <w:rsid w:val="00A048A8"/>
    <w:rsid w:val="00A04F49"/>
    <w:rsid w:val="00A0519E"/>
    <w:rsid w:val="00A0708D"/>
    <w:rsid w:val="00A071AD"/>
    <w:rsid w:val="00A10C17"/>
    <w:rsid w:val="00A10FCB"/>
    <w:rsid w:val="00A1119D"/>
    <w:rsid w:val="00A1137D"/>
    <w:rsid w:val="00A13E54"/>
    <w:rsid w:val="00A14AB0"/>
    <w:rsid w:val="00A17D29"/>
    <w:rsid w:val="00A17F63"/>
    <w:rsid w:val="00A204A1"/>
    <w:rsid w:val="00A2193B"/>
    <w:rsid w:val="00A22B1D"/>
    <w:rsid w:val="00A2351A"/>
    <w:rsid w:val="00A25026"/>
    <w:rsid w:val="00A264A9"/>
    <w:rsid w:val="00A26DCF"/>
    <w:rsid w:val="00A27785"/>
    <w:rsid w:val="00A30187"/>
    <w:rsid w:val="00A3448A"/>
    <w:rsid w:val="00A349F1"/>
    <w:rsid w:val="00A34BB2"/>
    <w:rsid w:val="00A36297"/>
    <w:rsid w:val="00A36E70"/>
    <w:rsid w:val="00A408F1"/>
    <w:rsid w:val="00A41C7D"/>
    <w:rsid w:val="00A41E2B"/>
    <w:rsid w:val="00A4439C"/>
    <w:rsid w:val="00A44C54"/>
    <w:rsid w:val="00A45B74"/>
    <w:rsid w:val="00A5003A"/>
    <w:rsid w:val="00A5080C"/>
    <w:rsid w:val="00A52E1D"/>
    <w:rsid w:val="00A52ED0"/>
    <w:rsid w:val="00A54547"/>
    <w:rsid w:val="00A54C59"/>
    <w:rsid w:val="00A5662B"/>
    <w:rsid w:val="00A568B7"/>
    <w:rsid w:val="00A56C25"/>
    <w:rsid w:val="00A61499"/>
    <w:rsid w:val="00A61EDF"/>
    <w:rsid w:val="00A62085"/>
    <w:rsid w:val="00A623EA"/>
    <w:rsid w:val="00A62A77"/>
    <w:rsid w:val="00A63483"/>
    <w:rsid w:val="00A64FF2"/>
    <w:rsid w:val="00A657D7"/>
    <w:rsid w:val="00A660AC"/>
    <w:rsid w:val="00A67C96"/>
    <w:rsid w:val="00A67E6C"/>
    <w:rsid w:val="00A71B99"/>
    <w:rsid w:val="00A733FB"/>
    <w:rsid w:val="00A739D0"/>
    <w:rsid w:val="00A761D4"/>
    <w:rsid w:val="00A77837"/>
    <w:rsid w:val="00A77C27"/>
    <w:rsid w:val="00A77EC4"/>
    <w:rsid w:val="00A77F1A"/>
    <w:rsid w:val="00A80211"/>
    <w:rsid w:val="00A81123"/>
    <w:rsid w:val="00A82666"/>
    <w:rsid w:val="00A83806"/>
    <w:rsid w:val="00A872DB"/>
    <w:rsid w:val="00A92879"/>
    <w:rsid w:val="00A93498"/>
    <w:rsid w:val="00A93811"/>
    <w:rsid w:val="00A943CC"/>
    <w:rsid w:val="00A9442A"/>
    <w:rsid w:val="00A969D6"/>
    <w:rsid w:val="00AA016F"/>
    <w:rsid w:val="00AA056E"/>
    <w:rsid w:val="00AA11EE"/>
    <w:rsid w:val="00AA1ED6"/>
    <w:rsid w:val="00AA3A96"/>
    <w:rsid w:val="00AA473A"/>
    <w:rsid w:val="00AA51D6"/>
    <w:rsid w:val="00AA6A69"/>
    <w:rsid w:val="00AA6FB8"/>
    <w:rsid w:val="00AB0068"/>
    <w:rsid w:val="00AB0BC8"/>
    <w:rsid w:val="00AB0C43"/>
    <w:rsid w:val="00AB11CA"/>
    <w:rsid w:val="00AB14D9"/>
    <w:rsid w:val="00AB31D9"/>
    <w:rsid w:val="00AB3581"/>
    <w:rsid w:val="00AB4AB8"/>
    <w:rsid w:val="00AB655E"/>
    <w:rsid w:val="00AB7239"/>
    <w:rsid w:val="00AB7C3C"/>
    <w:rsid w:val="00AC007F"/>
    <w:rsid w:val="00AC018D"/>
    <w:rsid w:val="00AC26A0"/>
    <w:rsid w:val="00AC2D4C"/>
    <w:rsid w:val="00AC2ECD"/>
    <w:rsid w:val="00AC3119"/>
    <w:rsid w:val="00AC49FB"/>
    <w:rsid w:val="00AC586E"/>
    <w:rsid w:val="00AC5A10"/>
    <w:rsid w:val="00AC6C20"/>
    <w:rsid w:val="00AD01C1"/>
    <w:rsid w:val="00AD0AA3"/>
    <w:rsid w:val="00AD10D9"/>
    <w:rsid w:val="00AD1A88"/>
    <w:rsid w:val="00AD2ED0"/>
    <w:rsid w:val="00AD39CD"/>
    <w:rsid w:val="00AD3BD2"/>
    <w:rsid w:val="00AD3CD2"/>
    <w:rsid w:val="00AD3F94"/>
    <w:rsid w:val="00AD4A5A"/>
    <w:rsid w:val="00AD4F6F"/>
    <w:rsid w:val="00AD5B7F"/>
    <w:rsid w:val="00AD67F9"/>
    <w:rsid w:val="00AD6CD1"/>
    <w:rsid w:val="00AD6E79"/>
    <w:rsid w:val="00AD72DB"/>
    <w:rsid w:val="00AE27AC"/>
    <w:rsid w:val="00AE2908"/>
    <w:rsid w:val="00AE3CBC"/>
    <w:rsid w:val="00AE40E0"/>
    <w:rsid w:val="00AE4DBA"/>
    <w:rsid w:val="00AE4F07"/>
    <w:rsid w:val="00AF0CA7"/>
    <w:rsid w:val="00AF0D2A"/>
    <w:rsid w:val="00AF1366"/>
    <w:rsid w:val="00AF1C5D"/>
    <w:rsid w:val="00AF3CB9"/>
    <w:rsid w:val="00AF42D7"/>
    <w:rsid w:val="00B006FE"/>
    <w:rsid w:val="00B007CB"/>
    <w:rsid w:val="00B00E7F"/>
    <w:rsid w:val="00B01D76"/>
    <w:rsid w:val="00B02AA9"/>
    <w:rsid w:val="00B02FA3"/>
    <w:rsid w:val="00B04035"/>
    <w:rsid w:val="00B05084"/>
    <w:rsid w:val="00B06AF3"/>
    <w:rsid w:val="00B105B3"/>
    <w:rsid w:val="00B13E21"/>
    <w:rsid w:val="00B157F9"/>
    <w:rsid w:val="00B174B1"/>
    <w:rsid w:val="00B1762E"/>
    <w:rsid w:val="00B20256"/>
    <w:rsid w:val="00B207C3"/>
    <w:rsid w:val="00B20D09"/>
    <w:rsid w:val="00B22642"/>
    <w:rsid w:val="00B22D21"/>
    <w:rsid w:val="00B2328C"/>
    <w:rsid w:val="00B24969"/>
    <w:rsid w:val="00B270AB"/>
    <w:rsid w:val="00B2763F"/>
    <w:rsid w:val="00B2786C"/>
    <w:rsid w:val="00B27AAC"/>
    <w:rsid w:val="00B3058F"/>
    <w:rsid w:val="00B30929"/>
    <w:rsid w:val="00B30B87"/>
    <w:rsid w:val="00B31365"/>
    <w:rsid w:val="00B31B2A"/>
    <w:rsid w:val="00B32A61"/>
    <w:rsid w:val="00B33ADC"/>
    <w:rsid w:val="00B34008"/>
    <w:rsid w:val="00B36534"/>
    <w:rsid w:val="00B372AA"/>
    <w:rsid w:val="00B37C73"/>
    <w:rsid w:val="00B37DB9"/>
    <w:rsid w:val="00B40445"/>
    <w:rsid w:val="00B409E0"/>
    <w:rsid w:val="00B40F97"/>
    <w:rsid w:val="00B41652"/>
    <w:rsid w:val="00B41888"/>
    <w:rsid w:val="00B41F59"/>
    <w:rsid w:val="00B41F7C"/>
    <w:rsid w:val="00B43780"/>
    <w:rsid w:val="00B439BC"/>
    <w:rsid w:val="00B44122"/>
    <w:rsid w:val="00B446F4"/>
    <w:rsid w:val="00B45A52"/>
    <w:rsid w:val="00B46175"/>
    <w:rsid w:val="00B46B5B"/>
    <w:rsid w:val="00B5043E"/>
    <w:rsid w:val="00B548B7"/>
    <w:rsid w:val="00B54E07"/>
    <w:rsid w:val="00B553FC"/>
    <w:rsid w:val="00B61277"/>
    <w:rsid w:val="00B620D1"/>
    <w:rsid w:val="00B62F4C"/>
    <w:rsid w:val="00B634E1"/>
    <w:rsid w:val="00B6432B"/>
    <w:rsid w:val="00B64A5F"/>
    <w:rsid w:val="00B664C7"/>
    <w:rsid w:val="00B714A5"/>
    <w:rsid w:val="00B739F6"/>
    <w:rsid w:val="00B73CB2"/>
    <w:rsid w:val="00B747B2"/>
    <w:rsid w:val="00B769C4"/>
    <w:rsid w:val="00B81A6C"/>
    <w:rsid w:val="00B85DE5"/>
    <w:rsid w:val="00B85EAF"/>
    <w:rsid w:val="00B90F73"/>
    <w:rsid w:val="00B91152"/>
    <w:rsid w:val="00B92DCD"/>
    <w:rsid w:val="00B92FE4"/>
    <w:rsid w:val="00B930DA"/>
    <w:rsid w:val="00B9355F"/>
    <w:rsid w:val="00B93B59"/>
    <w:rsid w:val="00B9406A"/>
    <w:rsid w:val="00B95A93"/>
    <w:rsid w:val="00BA2280"/>
    <w:rsid w:val="00BA2A08"/>
    <w:rsid w:val="00BA56D2"/>
    <w:rsid w:val="00BA76E0"/>
    <w:rsid w:val="00BA7865"/>
    <w:rsid w:val="00BB225E"/>
    <w:rsid w:val="00BB283A"/>
    <w:rsid w:val="00BB2A25"/>
    <w:rsid w:val="00BB2D3A"/>
    <w:rsid w:val="00BB4195"/>
    <w:rsid w:val="00BB51E9"/>
    <w:rsid w:val="00BB5764"/>
    <w:rsid w:val="00BB66B7"/>
    <w:rsid w:val="00BC09B9"/>
    <w:rsid w:val="00BC0FDC"/>
    <w:rsid w:val="00BC3053"/>
    <w:rsid w:val="00BC3344"/>
    <w:rsid w:val="00BC4D2E"/>
    <w:rsid w:val="00BC5FA6"/>
    <w:rsid w:val="00BC61B6"/>
    <w:rsid w:val="00BC65F6"/>
    <w:rsid w:val="00BD4580"/>
    <w:rsid w:val="00BD48AC"/>
    <w:rsid w:val="00BD5F1A"/>
    <w:rsid w:val="00BD655B"/>
    <w:rsid w:val="00BE1234"/>
    <w:rsid w:val="00BE2FA6"/>
    <w:rsid w:val="00BE333F"/>
    <w:rsid w:val="00BE3A0E"/>
    <w:rsid w:val="00BE7406"/>
    <w:rsid w:val="00BE7603"/>
    <w:rsid w:val="00BE78E9"/>
    <w:rsid w:val="00BF3279"/>
    <w:rsid w:val="00BF4D1B"/>
    <w:rsid w:val="00BF6CB5"/>
    <w:rsid w:val="00BF74C7"/>
    <w:rsid w:val="00C015F1"/>
    <w:rsid w:val="00C01F33"/>
    <w:rsid w:val="00C02266"/>
    <w:rsid w:val="00C0284F"/>
    <w:rsid w:val="00C02CC6"/>
    <w:rsid w:val="00C040F7"/>
    <w:rsid w:val="00C044AB"/>
    <w:rsid w:val="00C04ADD"/>
    <w:rsid w:val="00C04EA3"/>
    <w:rsid w:val="00C05187"/>
    <w:rsid w:val="00C05706"/>
    <w:rsid w:val="00C0645F"/>
    <w:rsid w:val="00C06EE2"/>
    <w:rsid w:val="00C07377"/>
    <w:rsid w:val="00C10355"/>
    <w:rsid w:val="00C10478"/>
    <w:rsid w:val="00C1050A"/>
    <w:rsid w:val="00C12107"/>
    <w:rsid w:val="00C12DF8"/>
    <w:rsid w:val="00C14D4B"/>
    <w:rsid w:val="00C15160"/>
    <w:rsid w:val="00C154BB"/>
    <w:rsid w:val="00C17180"/>
    <w:rsid w:val="00C21276"/>
    <w:rsid w:val="00C21F08"/>
    <w:rsid w:val="00C223BC"/>
    <w:rsid w:val="00C279B5"/>
    <w:rsid w:val="00C27C45"/>
    <w:rsid w:val="00C33BBA"/>
    <w:rsid w:val="00C34DCC"/>
    <w:rsid w:val="00C35243"/>
    <w:rsid w:val="00C363FA"/>
    <w:rsid w:val="00C3719D"/>
    <w:rsid w:val="00C37CB2"/>
    <w:rsid w:val="00C40DF5"/>
    <w:rsid w:val="00C4172B"/>
    <w:rsid w:val="00C422E3"/>
    <w:rsid w:val="00C42A96"/>
    <w:rsid w:val="00C456E3"/>
    <w:rsid w:val="00C473A5"/>
    <w:rsid w:val="00C47D22"/>
    <w:rsid w:val="00C51AAB"/>
    <w:rsid w:val="00C52A83"/>
    <w:rsid w:val="00C54995"/>
    <w:rsid w:val="00C54A72"/>
    <w:rsid w:val="00C54D41"/>
    <w:rsid w:val="00C55BB9"/>
    <w:rsid w:val="00C57C64"/>
    <w:rsid w:val="00C57D61"/>
    <w:rsid w:val="00C60783"/>
    <w:rsid w:val="00C61B6C"/>
    <w:rsid w:val="00C63BB2"/>
    <w:rsid w:val="00C64672"/>
    <w:rsid w:val="00C64C2C"/>
    <w:rsid w:val="00C65804"/>
    <w:rsid w:val="00C66A6C"/>
    <w:rsid w:val="00C671C5"/>
    <w:rsid w:val="00C672C8"/>
    <w:rsid w:val="00C70697"/>
    <w:rsid w:val="00C7163A"/>
    <w:rsid w:val="00C72093"/>
    <w:rsid w:val="00C72EF4"/>
    <w:rsid w:val="00C74391"/>
    <w:rsid w:val="00C744FE"/>
    <w:rsid w:val="00C75D2F"/>
    <w:rsid w:val="00C767BE"/>
    <w:rsid w:val="00C76BF3"/>
    <w:rsid w:val="00C76E3C"/>
    <w:rsid w:val="00C77B87"/>
    <w:rsid w:val="00C81568"/>
    <w:rsid w:val="00C823D1"/>
    <w:rsid w:val="00C83148"/>
    <w:rsid w:val="00C83A18"/>
    <w:rsid w:val="00C86818"/>
    <w:rsid w:val="00C86A0C"/>
    <w:rsid w:val="00C878BF"/>
    <w:rsid w:val="00C9027A"/>
    <w:rsid w:val="00C9068E"/>
    <w:rsid w:val="00C92C47"/>
    <w:rsid w:val="00C9326B"/>
    <w:rsid w:val="00C93814"/>
    <w:rsid w:val="00C93BE4"/>
    <w:rsid w:val="00C93C4B"/>
    <w:rsid w:val="00C944AB"/>
    <w:rsid w:val="00C95B40"/>
    <w:rsid w:val="00C9710F"/>
    <w:rsid w:val="00CA0FF5"/>
    <w:rsid w:val="00CA16AF"/>
    <w:rsid w:val="00CA1C4B"/>
    <w:rsid w:val="00CA1ED8"/>
    <w:rsid w:val="00CA36F2"/>
    <w:rsid w:val="00CA60DB"/>
    <w:rsid w:val="00CA65B7"/>
    <w:rsid w:val="00CB0519"/>
    <w:rsid w:val="00CB1F63"/>
    <w:rsid w:val="00CB7170"/>
    <w:rsid w:val="00CB7678"/>
    <w:rsid w:val="00CC040E"/>
    <w:rsid w:val="00CC111F"/>
    <w:rsid w:val="00CC1C72"/>
    <w:rsid w:val="00CC2011"/>
    <w:rsid w:val="00CC3EA0"/>
    <w:rsid w:val="00CC7B45"/>
    <w:rsid w:val="00CD1188"/>
    <w:rsid w:val="00CD1649"/>
    <w:rsid w:val="00CD225B"/>
    <w:rsid w:val="00CD2803"/>
    <w:rsid w:val="00CD28C2"/>
    <w:rsid w:val="00CD2C25"/>
    <w:rsid w:val="00CD2ED1"/>
    <w:rsid w:val="00CD337B"/>
    <w:rsid w:val="00CD3E21"/>
    <w:rsid w:val="00CD550E"/>
    <w:rsid w:val="00CD7073"/>
    <w:rsid w:val="00CD7CB2"/>
    <w:rsid w:val="00CE0424"/>
    <w:rsid w:val="00CE09E7"/>
    <w:rsid w:val="00CE10A0"/>
    <w:rsid w:val="00CE19E1"/>
    <w:rsid w:val="00CE1B58"/>
    <w:rsid w:val="00CE31D6"/>
    <w:rsid w:val="00CE39FC"/>
    <w:rsid w:val="00CE6F20"/>
    <w:rsid w:val="00CE7561"/>
    <w:rsid w:val="00CE7CDE"/>
    <w:rsid w:val="00CF1354"/>
    <w:rsid w:val="00CF1D38"/>
    <w:rsid w:val="00CF3B1F"/>
    <w:rsid w:val="00CF3BF6"/>
    <w:rsid w:val="00CF50EE"/>
    <w:rsid w:val="00CF625B"/>
    <w:rsid w:val="00CF687E"/>
    <w:rsid w:val="00CF7894"/>
    <w:rsid w:val="00CF7B4A"/>
    <w:rsid w:val="00D0078F"/>
    <w:rsid w:val="00D01119"/>
    <w:rsid w:val="00D021B7"/>
    <w:rsid w:val="00D021F5"/>
    <w:rsid w:val="00D0349B"/>
    <w:rsid w:val="00D05F21"/>
    <w:rsid w:val="00D06DBE"/>
    <w:rsid w:val="00D10249"/>
    <w:rsid w:val="00D115C3"/>
    <w:rsid w:val="00D11897"/>
    <w:rsid w:val="00D13135"/>
    <w:rsid w:val="00D13E4E"/>
    <w:rsid w:val="00D150E0"/>
    <w:rsid w:val="00D159AD"/>
    <w:rsid w:val="00D16005"/>
    <w:rsid w:val="00D16F9F"/>
    <w:rsid w:val="00D171AC"/>
    <w:rsid w:val="00D21E40"/>
    <w:rsid w:val="00D21EF8"/>
    <w:rsid w:val="00D239A7"/>
    <w:rsid w:val="00D23F47"/>
    <w:rsid w:val="00D24D9B"/>
    <w:rsid w:val="00D25EF7"/>
    <w:rsid w:val="00D2658F"/>
    <w:rsid w:val="00D33D0E"/>
    <w:rsid w:val="00D33DCD"/>
    <w:rsid w:val="00D36E71"/>
    <w:rsid w:val="00D37D87"/>
    <w:rsid w:val="00D401C3"/>
    <w:rsid w:val="00D40494"/>
    <w:rsid w:val="00D40A5D"/>
    <w:rsid w:val="00D40B33"/>
    <w:rsid w:val="00D41FAD"/>
    <w:rsid w:val="00D4318F"/>
    <w:rsid w:val="00D438BF"/>
    <w:rsid w:val="00D440F8"/>
    <w:rsid w:val="00D46BBF"/>
    <w:rsid w:val="00D500E0"/>
    <w:rsid w:val="00D514F2"/>
    <w:rsid w:val="00D546FF"/>
    <w:rsid w:val="00D552AC"/>
    <w:rsid w:val="00D55AD5"/>
    <w:rsid w:val="00D55D4A"/>
    <w:rsid w:val="00D563E1"/>
    <w:rsid w:val="00D576CA"/>
    <w:rsid w:val="00D61122"/>
    <w:rsid w:val="00D61AF5"/>
    <w:rsid w:val="00D6466D"/>
    <w:rsid w:val="00D652B5"/>
    <w:rsid w:val="00D65562"/>
    <w:rsid w:val="00D66155"/>
    <w:rsid w:val="00D66DB8"/>
    <w:rsid w:val="00D67904"/>
    <w:rsid w:val="00D708B0"/>
    <w:rsid w:val="00D74BA5"/>
    <w:rsid w:val="00D7645C"/>
    <w:rsid w:val="00D77B1D"/>
    <w:rsid w:val="00D8021F"/>
    <w:rsid w:val="00D80383"/>
    <w:rsid w:val="00D806CB"/>
    <w:rsid w:val="00D814E7"/>
    <w:rsid w:val="00D823C6"/>
    <w:rsid w:val="00D82472"/>
    <w:rsid w:val="00D8327F"/>
    <w:rsid w:val="00D86CA3"/>
    <w:rsid w:val="00D871CE"/>
    <w:rsid w:val="00D874D9"/>
    <w:rsid w:val="00D87803"/>
    <w:rsid w:val="00D90A99"/>
    <w:rsid w:val="00D91540"/>
    <w:rsid w:val="00D9196D"/>
    <w:rsid w:val="00D92982"/>
    <w:rsid w:val="00D94089"/>
    <w:rsid w:val="00D958BE"/>
    <w:rsid w:val="00D958CF"/>
    <w:rsid w:val="00D96A11"/>
    <w:rsid w:val="00DA28D0"/>
    <w:rsid w:val="00DA305E"/>
    <w:rsid w:val="00DA4CCC"/>
    <w:rsid w:val="00DA5417"/>
    <w:rsid w:val="00DA56E8"/>
    <w:rsid w:val="00DA6ED1"/>
    <w:rsid w:val="00DA7FC3"/>
    <w:rsid w:val="00DB0A9F"/>
    <w:rsid w:val="00DB28D7"/>
    <w:rsid w:val="00DB377D"/>
    <w:rsid w:val="00DB3A35"/>
    <w:rsid w:val="00DB70E3"/>
    <w:rsid w:val="00DC0E9E"/>
    <w:rsid w:val="00DC2D36"/>
    <w:rsid w:val="00DC3EF2"/>
    <w:rsid w:val="00DC3F93"/>
    <w:rsid w:val="00DC53EF"/>
    <w:rsid w:val="00DC58D2"/>
    <w:rsid w:val="00DC65A7"/>
    <w:rsid w:val="00DD1739"/>
    <w:rsid w:val="00DD2141"/>
    <w:rsid w:val="00DD39B4"/>
    <w:rsid w:val="00DD3EF9"/>
    <w:rsid w:val="00DD57D1"/>
    <w:rsid w:val="00DE0206"/>
    <w:rsid w:val="00DE5067"/>
    <w:rsid w:val="00DE5608"/>
    <w:rsid w:val="00DE58D0"/>
    <w:rsid w:val="00DE654F"/>
    <w:rsid w:val="00DE659D"/>
    <w:rsid w:val="00DE744B"/>
    <w:rsid w:val="00DE7453"/>
    <w:rsid w:val="00DF020B"/>
    <w:rsid w:val="00DF04AD"/>
    <w:rsid w:val="00DF0B6E"/>
    <w:rsid w:val="00DF15E0"/>
    <w:rsid w:val="00DF37A0"/>
    <w:rsid w:val="00DF4581"/>
    <w:rsid w:val="00DF7D16"/>
    <w:rsid w:val="00E0350E"/>
    <w:rsid w:val="00E035E0"/>
    <w:rsid w:val="00E052EA"/>
    <w:rsid w:val="00E06401"/>
    <w:rsid w:val="00E07E42"/>
    <w:rsid w:val="00E110E7"/>
    <w:rsid w:val="00E11B20"/>
    <w:rsid w:val="00E1404E"/>
    <w:rsid w:val="00E14DE1"/>
    <w:rsid w:val="00E17FA2"/>
    <w:rsid w:val="00E20498"/>
    <w:rsid w:val="00E21569"/>
    <w:rsid w:val="00E22067"/>
    <w:rsid w:val="00E22330"/>
    <w:rsid w:val="00E22C66"/>
    <w:rsid w:val="00E22F06"/>
    <w:rsid w:val="00E2320B"/>
    <w:rsid w:val="00E264A6"/>
    <w:rsid w:val="00E3061A"/>
    <w:rsid w:val="00E30B5A"/>
    <w:rsid w:val="00E3123D"/>
    <w:rsid w:val="00E31461"/>
    <w:rsid w:val="00E319FE"/>
    <w:rsid w:val="00E31D43"/>
    <w:rsid w:val="00E32608"/>
    <w:rsid w:val="00E33129"/>
    <w:rsid w:val="00E34188"/>
    <w:rsid w:val="00E342A0"/>
    <w:rsid w:val="00E34B6E"/>
    <w:rsid w:val="00E3529D"/>
    <w:rsid w:val="00E35559"/>
    <w:rsid w:val="00E358D7"/>
    <w:rsid w:val="00E35E47"/>
    <w:rsid w:val="00E3723A"/>
    <w:rsid w:val="00E37860"/>
    <w:rsid w:val="00E43044"/>
    <w:rsid w:val="00E4338C"/>
    <w:rsid w:val="00E446F1"/>
    <w:rsid w:val="00E46886"/>
    <w:rsid w:val="00E47528"/>
    <w:rsid w:val="00E47AEF"/>
    <w:rsid w:val="00E50141"/>
    <w:rsid w:val="00E51CE3"/>
    <w:rsid w:val="00E53276"/>
    <w:rsid w:val="00E53B75"/>
    <w:rsid w:val="00E5465E"/>
    <w:rsid w:val="00E54E3B"/>
    <w:rsid w:val="00E56336"/>
    <w:rsid w:val="00E56385"/>
    <w:rsid w:val="00E57565"/>
    <w:rsid w:val="00E5786C"/>
    <w:rsid w:val="00E57996"/>
    <w:rsid w:val="00E61357"/>
    <w:rsid w:val="00E62520"/>
    <w:rsid w:val="00E6345D"/>
    <w:rsid w:val="00E63838"/>
    <w:rsid w:val="00E64434"/>
    <w:rsid w:val="00E64E03"/>
    <w:rsid w:val="00E64FCA"/>
    <w:rsid w:val="00E6543B"/>
    <w:rsid w:val="00E6558B"/>
    <w:rsid w:val="00E65C4A"/>
    <w:rsid w:val="00E67C51"/>
    <w:rsid w:val="00E7020D"/>
    <w:rsid w:val="00E72EFC"/>
    <w:rsid w:val="00E73A6A"/>
    <w:rsid w:val="00E75158"/>
    <w:rsid w:val="00E758EC"/>
    <w:rsid w:val="00E77EBF"/>
    <w:rsid w:val="00E806A0"/>
    <w:rsid w:val="00E80F21"/>
    <w:rsid w:val="00E8234C"/>
    <w:rsid w:val="00E83AA9"/>
    <w:rsid w:val="00E851EF"/>
    <w:rsid w:val="00E85928"/>
    <w:rsid w:val="00E87822"/>
    <w:rsid w:val="00E87E1C"/>
    <w:rsid w:val="00E900A7"/>
    <w:rsid w:val="00E90395"/>
    <w:rsid w:val="00E9053C"/>
    <w:rsid w:val="00E9069A"/>
    <w:rsid w:val="00E90E49"/>
    <w:rsid w:val="00E91202"/>
    <w:rsid w:val="00E917F9"/>
    <w:rsid w:val="00E918D4"/>
    <w:rsid w:val="00E92749"/>
    <w:rsid w:val="00E9291C"/>
    <w:rsid w:val="00E93930"/>
    <w:rsid w:val="00E93FFE"/>
    <w:rsid w:val="00E94F8A"/>
    <w:rsid w:val="00E95922"/>
    <w:rsid w:val="00E95D86"/>
    <w:rsid w:val="00E96741"/>
    <w:rsid w:val="00E96F14"/>
    <w:rsid w:val="00E97633"/>
    <w:rsid w:val="00EA26F4"/>
    <w:rsid w:val="00EA3C3C"/>
    <w:rsid w:val="00EA3E58"/>
    <w:rsid w:val="00EA4CF5"/>
    <w:rsid w:val="00EA561B"/>
    <w:rsid w:val="00EA66E2"/>
    <w:rsid w:val="00EA7A41"/>
    <w:rsid w:val="00EB068A"/>
    <w:rsid w:val="00EB077B"/>
    <w:rsid w:val="00EB271C"/>
    <w:rsid w:val="00EB4EA2"/>
    <w:rsid w:val="00EB516D"/>
    <w:rsid w:val="00EC24D5"/>
    <w:rsid w:val="00EC27C6"/>
    <w:rsid w:val="00EC4207"/>
    <w:rsid w:val="00EC42AC"/>
    <w:rsid w:val="00EC4E0A"/>
    <w:rsid w:val="00EC5653"/>
    <w:rsid w:val="00EC5C85"/>
    <w:rsid w:val="00EC71CE"/>
    <w:rsid w:val="00ED1006"/>
    <w:rsid w:val="00ED13BA"/>
    <w:rsid w:val="00ED3594"/>
    <w:rsid w:val="00ED3B4D"/>
    <w:rsid w:val="00ED5383"/>
    <w:rsid w:val="00ED64AF"/>
    <w:rsid w:val="00ED78BF"/>
    <w:rsid w:val="00EE1ADC"/>
    <w:rsid w:val="00EE3394"/>
    <w:rsid w:val="00EE3D30"/>
    <w:rsid w:val="00EE68E9"/>
    <w:rsid w:val="00EF032C"/>
    <w:rsid w:val="00EF12C7"/>
    <w:rsid w:val="00EF18FE"/>
    <w:rsid w:val="00EF1CA9"/>
    <w:rsid w:val="00EF2848"/>
    <w:rsid w:val="00EF2B99"/>
    <w:rsid w:val="00EF406C"/>
    <w:rsid w:val="00EF454E"/>
    <w:rsid w:val="00EF56D2"/>
    <w:rsid w:val="00EF5787"/>
    <w:rsid w:val="00EF60D0"/>
    <w:rsid w:val="00EF67B4"/>
    <w:rsid w:val="00EF7E21"/>
    <w:rsid w:val="00F00744"/>
    <w:rsid w:val="00F0282A"/>
    <w:rsid w:val="00F041F6"/>
    <w:rsid w:val="00F0528D"/>
    <w:rsid w:val="00F06C67"/>
    <w:rsid w:val="00F06DFD"/>
    <w:rsid w:val="00F06E85"/>
    <w:rsid w:val="00F071D1"/>
    <w:rsid w:val="00F07533"/>
    <w:rsid w:val="00F07DB8"/>
    <w:rsid w:val="00F10629"/>
    <w:rsid w:val="00F11263"/>
    <w:rsid w:val="00F124D8"/>
    <w:rsid w:val="00F139E7"/>
    <w:rsid w:val="00F1416A"/>
    <w:rsid w:val="00F15FA5"/>
    <w:rsid w:val="00F16E09"/>
    <w:rsid w:val="00F209B7"/>
    <w:rsid w:val="00F20C64"/>
    <w:rsid w:val="00F22D63"/>
    <w:rsid w:val="00F235AD"/>
    <w:rsid w:val="00F2376F"/>
    <w:rsid w:val="00F243D8"/>
    <w:rsid w:val="00F25465"/>
    <w:rsid w:val="00F254D9"/>
    <w:rsid w:val="00F30828"/>
    <w:rsid w:val="00F313D6"/>
    <w:rsid w:val="00F35B4C"/>
    <w:rsid w:val="00F35E4B"/>
    <w:rsid w:val="00F35E7E"/>
    <w:rsid w:val="00F36A9F"/>
    <w:rsid w:val="00F36EE1"/>
    <w:rsid w:val="00F40F0C"/>
    <w:rsid w:val="00F41339"/>
    <w:rsid w:val="00F42F22"/>
    <w:rsid w:val="00F4331D"/>
    <w:rsid w:val="00F436CC"/>
    <w:rsid w:val="00F44B1A"/>
    <w:rsid w:val="00F45B0A"/>
    <w:rsid w:val="00F46A7E"/>
    <w:rsid w:val="00F47413"/>
    <w:rsid w:val="00F4766C"/>
    <w:rsid w:val="00F5060E"/>
    <w:rsid w:val="00F507D1"/>
    <w:rsid w:val="00F50960"/>
    <w:rsid w:val="00F519CE"/>
    <w:rsid w:val="00F51ADA"/>
    <w:rsid w:val="00F52726"/>
    <w:rsid w:val="00F52C10"/>
    <w:rsid w:val="00F536C0"/>
    <w:rsid w:val="00F53921"/>
    <w:rsid w:val="00F53F3E"/>
    <w:rsid w:val="00F54B75"/>
    <w:rsid w:val="00F5537C"/>
    <w:rsid w:val="00F60203"/>
    <w:rsid w:val="00F607C5"/>
    <w:rsid w:val="00F60CD9"/>
    <w:rsid w:val="00F60DEA"/>
    <w:rsid w:val="00F6302A"/>
    <w:rsid w:val="00F63950"/>
    <w:rsid w:val="00F647C3"/>
    <w:rsid w:val="00F64C2B"/>
    <w:rsid w:val="00F64ECF"/>
    <w:rsid w:val="00F651BE"/>
    <w:rsid w:val="00F66E77"/>
    <w:rsid w:val="00F67F53"/>
    <w:rsid w:val="00F703BE"/>
    <w:rsid w:val="00F70EDA"/>
    <w:rsid w:val="00F71F69"/>
    <w:rsid w:val="00F72980"/>
    <w:rsid w:val="00F72B72"/>
    <w:rsid w:val="00F73FFF"/>
    <w:rsid w:val="00F74588"/>
    <w:rsid w:val="00F74BB9"/>
    <w:rsid w:val="00F75548"/>
    <w:rsid w:val="00F75582"/>
    <w:rsid w:val="00F76EFA"/>
    <w:rsid w:val="00F804BE"/>
    <w:rsid w:val="00F8168B"/>
    <w:rsid w:val="00F817CE"/>
    <w:rsid w:val="00F81FC5"/>
    <w:rsid w:val="00F82483"/>
    <w:rsid w:val="00F830CA"/>
    <w:rsid w:val="00F8456C"/>
    <w:rsid w:val="00F859D8"/>
    <w:rsid w:val="00F868F5"/>
    <w:rsid w:val="00F873C0"/>
    <w:rsid w:val="00F8752C"/>
    <w:rsid w:val="00F9036C"/>
    <w:rsid w:val="00F9056A"/>
    <w:rsid w:val="00F90D1E"/>
    <w:rsid w:val="00F90F8D"/>
    <w:rsid w:val="00F9243B"/>
    <w:rsid w:val="00F92782"/>
    <w:rsid w:val="00F93160"/>
    <w:rsid w:val="00F93AA9"/>
    <w:rsid w:val="00F95C58"/>
    <w:rsid w:val="00F966D9"/>
    <w:rsid w:val="00F96985"/>
    <w:rsid w:val="00F96D5E"/>
    <w:rsid w:val="00F976ED"/>
    <w:rsid w:val="00F9781B"/>
    <w:rsid w:val="00F97838"/>
    <w:rsid w:val="00F97D55"/>
    <w:rsid w:val="00FA02A7"/>
    <w:rsid w:val="00FA2BB3"/>
    <w:rsid w:val="00FA3A58"/>
    <w:rsid w:val="00FA5514"/>
    <w:rsid w:val="00FA6B9B"/>
    <w:rsid w:val="00FB24D2"/>
    <w:rsid w:val="00FB303D"/>
    <w:rsid w:val="00FB42CA"/>
    <w:rsid w:val="00FB4C80"/>
    <w:rsid w:val="00FB651A"/>
    <w:rsid w:val="00FB6A6A"/>
    <w:rsid w:val="00FC26C9"/>
    <w:rsid w:val="00FC2908"/>
    <w:rsid w:val="00FC2C4B"/>
    <w:rsid w:val="00FC39C5"/>
    <w:rsid w:val="00FC3D87"/>
    <w:rsid w:val="00FC56FB"/>
    <w:rsid w:val="00FC678C"/>
    <w:rsid w:val="00FC68AE"/>
    <w:rsid w:val="00FC7198"/>
    <w:rsid w:val="00FC73DF"/>
    <w:rsid w:val="00FC7429"/>
    <w:rsid w:val="00FC7C25"/>
    <w:rsid w:val="00FD07F6"/>
    <w:rsid w:val="00FD1EC8"/>
    <w:rsid w:val="00FD3429"/>
    <w:rsid w:val="00FD47ED"/>
    <w:rsid w:val="00FD51B2"/>
    <w:rsid w:val="00FD74DB"/>
    <w:rsid w:val="00FD7514"/>
    <w:rsid w:val="00FD7660"/>
    <w:rsid w:val="00FE0655"/>
    <w:rsid w:val="00FE0A2A"/>
    <w:rsid w:val="00FE2365"/>
    <w:rsid w:val="00FE37D7"/>
    <w:rsid w:val="00FE4C7B"/>
    <w:rsid w:val="00FE6486"/>
    <w:rsid w:val="00FE7336"/>
    <w:rsid w:val="00FE7773"/>
    <w:rsid w:val="00FE787C"/>
    <w:rsid w:val="00FF0751"/>
    <w:rsid w:val="00FF1CA7"/>
    <w:rsid w:val="00FF25B3"/>
    <w:rsid w:val="00FF2E0F"/>
    <w:rsid w:val="00FF45A5"/>
    <w:rsid w:val="00FF5C91"/>
    <w:rsid w:val="4F257F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F71B2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7D16"/>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F7D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D1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rsid w:val="005B4C18"/>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513">
      <w:bodyDiv w:val="1"/>
      <w:marLeft w:val="0"/>
      <w:marRight w:val="0"/>
      <w:marTop w:val="0"/>
      <w:marBottom w:val="0"/>
      <w:divBdr>
        <w:top w:val="none" w:sz="0" w:space="0" w:color="auto"/>
        <w:left w:val="none" w:sz="0" w:space="0" w:color="auto"/>
        <w:bottom w:val="none" w:sz="0" w:space="0" w:color="auto"/>
        <w:right w:val="none" w:sz="0" w:space="0" w:color="auto"/>
      </w:divBdr>
    </w:div>
    <w:div w:id="43528781">
      <w:bodyDiv w:val="1"/>
      <w:marLeft w:val="0"/>
      <w:marRight w:val="0"/>
      <w:marTop w:val="0"/>
      <w:marBottom w:val="0"/>
      <w:divBdr>
        <w:top w:val="none" w:sz="0" w:space="0" w:color="auto"/>
        <w:left w:val="none" w:sz="0" w:space="0" w:color="auto"/>
        <w:bottom w:val="none" w:sz="0" w:space="0" w:color="auto"/>
        <w:right w:val="none" w:sz="0" w:space="0" w:color="auto"/>
      </w:divBdr>
    </w:div>
    <w:div w:id="195974105">
      <w:bodyDiv w:val="1"/>
      <w:marLeft w:val="0"/>
      <w:marRight w:val="0"/>
      <w:marTop w:val="0"/>
      <w:marBottom w:val="0"/>
      <w:divBdr>
        <w:top w:val="none" w:sz="0" w:space="0" w:color="auto"/>
        <w:left w:val="none" w:sz="0" w:space="0" w:color="auto"/>
        <w:bottom w:val="none" w:sz="0" w:space="0" w:color="auto"/>
        <w:right w:val="none" w:sz="0" w:space="0" w:color="auto"/>
      </w:divBdr>
    </w:div>
    <w:div w:id="475412671">
      <w:bodyDiv w:val="1"/>
      <w:marLeft w:val="0"/>
      <w:marRight w:val="0"/>
      <w:marTop w:val="0"/>
      <w:marBottom w:val="0"/>
      <w:divBdr>
        <w:top w:val="none" w:sz="0" w:space="0" w:color="auto"/>
        <w:left w:val="none" w:sz="0" w:space="0" w:color="auto"/>
        <w:bottom w:val="none" w:sz="0" w:space="0" w:color="auto"/>
        <w:right w:val="none" w:sz="0" w:space="0" w:color="auto"/>
      </w:divBdr>
    </w:div>
    <w:div w:id="496844688">
      <w:bodyDiv w:val="1"/>
      <w:marLeft w:val="0"/>
      <w:marRight w:val="0"/>
      <w:marTop w:val="0"/>
      <w:marBottom w:val="0"/>
      <w:divBdr>
        <w:top w:val="none" w:sz="0" w:space="0" w:color="auto"/>
        <w:left w:val="none" w:sz="0" w:space="0" w:color="auto"/>
        <w:bottom w:val="none" w:sz="0" w:space="0" w:color="auto"/>
        <w:right w:val="none" w:sz="0" w:space="0" w:color="auto"/>
      </w:divBdr>
    </w:div>
    <w:div w:id="531575012">
      <w:bodyDiv w:val="1"/>
      <w:marLeft w:val="0"/>
      <w:marRight w:val="0"/>
      <w:marTop w:val="0"/>
      <w:marBottom w:val="0"/>
      <w:divBdr>
        <w:top w:val="none" w:sz="0" w:space="0" w:color="auto"/>
        <w:left w:val="none" w:sz="0" w:space="0" w:color="auto"/>
        <w:bottom w:val="none" w:sz="0" w:space="0" w:color="auto"/>
        <w:right w:val="none" w:sz="0" w:space="0" w:color="auto"/>
      </w:divBdr>
    </w:div>
    <w:div w:id="561912586">
      <w:bodyDiv w:val="1"/>
      <w:marLeft w:val="0"/>
      <w:marRight w:val="0"/>
      <w:marTop w:val="0"/>
      <w:marBottom w:val="0"/>
      <w:divBdr>
        <w:top w:val="none" w:sz="0" w:space="0" w:color="auto"/>
        <w:left w:val="none" w:sz="0" w:space="0" w:color="auto"/>
        <w:bottom w:val="none" w:sz="0" w:space="0" w:color="auto"/>
        <w:right w:val="none" w:sz="0" w:space="0" w:color="auto"/>
      </w:divBdr>
    </w:div>
    <w:div w:id="578557376">
      <w:bodyDiv w:val="1"/>
      <w:marLeft w:val="0"/>
      <w:marRight w:val="0"/>
      <w:marTop w:val="0"/>
      <w:marBottom w:val="0"/>
      <w:divBdr>
        <w:top w:val="none" w:sz="0" w:space="0" w:color="auto"/>
        <w:left w:val="none" w:sz="0" w:space="0" w:color="auto"/>
        <w:bottom w:val="none" w:sz="0" w:space="0" w:color="auto"/>
        <w:right w:val="none" w:sz="0" w:space="0" w:color="auto"/>
      </w:divBdr>
    </w:div>
    <w:div w:id="629556447">
      <w:bodyDiv w:val="1"/>
      <w:marLeft w:val="0"/>
      <w:marRight w:val="0"/>
      <w:marTop w:val="0"/>
      <w:marBottom w:val="0"/>
      <w:divBdr>
        <w:top w:val="none" w:sz="0" w:space="0" w:color="auto"/>
        <w:left w:val="none" w:sz="0" w:space="0" w:color="auto"/>
        <w:bottom w:val="none" w:sz="0" w:space="0" w:color="auto"/>
        <w:right w:val="none" w:sz="0" w:space="0" w:color="auto"/>
      </w:divBdr>
    </w:div>
    <w:div w:id="699934949">
      <w:bodyDiv w:val="1"/>
      <w:marLeft w:val="0"/>
      <w:marRight w:val="0"/>
      <w:marTop w:val="0"/>
      <w:marBottom w:val="0"/>
      <w:divBdr>
        <w:top w:val="none" w:sz="0" w:space="0" w:color="auto"/>
        <w:left w:val="none" w:sz="0" w:space="0" w:color="auto"/>
        <w:bottom w:val="none" w:sz="0" w:space="0" w:color="auto"/>
        <w:right w:val="none" w:sz="0" w:space="0" w:color="auto"/>
      </w:divBdr>
    </w:div>
    <w:div w:id="957370026">
      <w:bodyDiv w:val="1"/>
      <w:marLeft w:val="0"/>
      <w:marRight w:val="0"/>
      <w:marTop w:val="0"/>
      <w:marBottom w:val="0"/>
      <w:divBdr>
        <w:top w:val="none" w:sz="0" w:space="0" w:color="auto"/>
        <w:left w:val="none" w:sz="0" w:space="0" w:color="auto"/>
        <w:bottom w:val="none" w:sz="0" w:space="0" w:color="auto"/>
        <w:right w:val="none" w:sz="0" w:space="0" w:color="auto"/>
      </w:divBdr>
      <w:divsChild>
        <w:div w:id="2033913124">
          <w:marLeft w:val="360"/>
          <w:marRight w:val="0"/>
          <w:marTop w:val="200"/>
          <w:marBottom w:val="0"/>
          <w:divBdr>
            <w:top w:val="none" w:sz="0" w:space="0" w:color="auto"/>
            <w:left w:val="none" w:sz="0" w:space="0" w:color="auto"/>
            <w:bottom w:val="none" w:sz="0" w:space="0" w:color="auto"/>
            <w:right w:val="none" w:sz="0" w:space="0" w:color="auto"/>
          </w:divBdr>
        </w:div>
      </w:divsChild>
    </w:div>
    <w:div w:id="1225529051">
      <w:bodyDiv w:val="1"/>
      <w:marLeft w:val="0"/>
      <w:marRight w:val="0"/>
      <w:marTop w:val="0"/>
      <w:marBottom w:val="0"/>
      <w:divBdr>
        <w:top w:val="none" w:sz="0" w:space="0" w:color="auto"/>
        <w:left w:val="none" w:sz="0" w:space="0" w:color="auto"/>
        <w:bottom w:val="none" w:sz="0" w:space="0" w:color="auto"/>
        <w:right w:val="none" w:sz="0" w:space="0" w:color="auto"/>
      </w:divBdr>
    </w:div>
    <w:div w:id="1248147251">
      <w:bodyDiv w:val="1"/>
      <w:marLeft w:val="0"/>
      <w:marRight w:val="0"/>
      <w:marTop w:val="0"/>
      <w:marBottom w:val="0"/>
      <w:divBdr>
        <w:top w:val="none" w:sz="0" w:space="0" w:color="auto"/>
        <w:left w:val="none" w:sz="0" w:space="0" w:color="auto"/>
        <w:bottom w:val="none" w:sz="0" w:space="0" w:color="auto"/>
        <w:right w:val="none" w:sz="0" w:space="0" w:color="auto"/>
      </w:divBdr>
    </w:div>
    <w:div w:id="1327631732">
      <w:bodyDiv w:val="1"/>
      <w:marLeft w:val="0"/>
      <w:marRight w:val="0"/>
      <w:marTop w:val="0"/>
      <w:marBottom w:val="0"/>
      <w:divBdr>
        <w:top w:val="none" w:sz="0" w:space="0" w:color="auto"/>
        <w:left w:val="none" w:sz="0" w:space="0" w:color="auto"/>
        <w:bottom w:val="none" w:sz="0" w:space="0" w:color="auto"/>
        <w:right w:val="none" w:sz="0" w:space="0" w:color="auto"/>
      </w:divBdr>
    </w:div>
    <w:div w:id="1650550339">
      <w:bodyDiv w:val="1"/>
      <w:marLeft w:val="0"/>
      <w:marRight w:val="0"/>
      <w:marTop w:val="0"/>
      <w:marBottom w:val="0"/>
      <w:divBdr>
        <w:top w:val="none" w:sz="0" w:space="0" w:color="auto"/>
        <w:left w:val="none" w:sz="0" w:space="0" w:color="auto"/>
        <w:bottom w:val="none" w:sz="0" w:space="0" w:color="auto"/>
        <w:right w:val="none" w:sz="0" w:space="0" w:color="auto"/>
      </w:divBdr>
    </w:div>
    <w:div w:id="1826623606">
      <w:bodyDiv w:val="1"/>
      <w:marLeft w:val="0"/>
      <w:marRight w:val="0"/>
      <w:marTop w:val="0"/>
      <w:marBottom w:val="0"/>
      <w:divBdr>
        <w:top w:val="none" w:sz="0" w:space="0" w:color="auto"/>
        <w:left w:val="none" w:sz="0" w:space="0" w:color="auto"/>
        <w:bottom w:val="none" w:sz="0" w:space="0" w:color="auto"/>
        <w:right w:val="none" w:sz="0" w:space="0" w:color="auto"/>
      </w:divBdr>
    </w:div>
    <w:div w:id="1904099064">
      <w:bodyDiv w:val="1"/>
      <w:marLeft w:val="0"/>
      <w:marRight w:val="0"/>
      <w:marTop w:val="0"/>
      <w:marBottom w:val="0"/>
      <w:divBdr>
        <w:top w:val="none" w:sz="0" w:space="0" w:color="auto"/>
        <w:left w:val="none" w:sz="0" w:space="0" w:color="auto"/>
        <w:bottom w:val="none" w:sz="0" w:space="0" w:color="auto"/>
        <w:right w:val="none" w:sz="0" w:space="0" w:color="auto"/>
      </w:divBdr>
      <w:divsChild>
        <w:div w:id="1956937693">
          <w:marLeft w:val="1080"/>
          <w:marRight w:val="0"/>
          <w:marTop w:val="100"/>
          <w:marBottom w:val="0"/>
          <w:divBdr>
            <w:top w:val="none" w:sz="0" w:space="0" w:color="auto"/>
            <w:left w:val="none" w:sz="0" w:space="0" w:color="auto"/>
            <w:bottom w:val="none" w:sz="0" w:space="0" w:color="auto"/>
            <w:right w:val="none" w:sz="0" w:space="0" w:color="auto"/>
          </w:divBdr>
        </w:div>
      </w:divsChild>
    </w:div>
    <w:div w:id="201903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C7979-9BB9-4FCF-B756-B8B8256F9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9235AA-18FE-4873-8ABB-624A0DFDE86D}">
  <ds:schemaRefs>
    <ds:schemaRef ds:uri="http://schemas.microsoft.com/sharepoint/v3/contenttype/forms"/>
  </ds:schemaRefs>
</ds:datastoreItem>
</file>

<file path=customXml/itemProps3.xml><?xml version="1.0" encoding="utf-8"?>
<ds:datastoreItem xmlns:ds="http://schemas.openxmlformats.org/officeDocument/2006/customXml" ds:itemID="{0B42B634-7D9C-449C-A01A-C40A0C48C5CF}">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9b239327-9e80-40e4-b1b7-4394fed77a33"/>
    <ds:schemaRef ds:uri="http://schemas.openxmlformats.org/package/2006/metadata/core-properties"/>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BAD63F6-8DFF-4FD6-869B-AC2C7E891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2737</Words>
  <Characters>16215</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18915</CharactersWithSpaces>
  <SharedDoc>false</SharedDoc>
  <HLinks>
    <vt:vector size="84" baseType="variant">
      <vt:variant>
        <vt:i4>1245235</vt:i4>
      </vt:variant>
      <vt:variant>
        <vt:i4>65</vt:i4>
      </vt:variant>
      <vt:variant>
        <vt:i4>0</vt:i4>
      </vt:variant>
      <vt:variant>
        <vt:i4>5</vt:i4>
      </vt:variant>
      <vt:variant>
        <vt:lpwstr/>
      </vt:variant>
      <vt:variant>
        <vt:lpwstr>_Toc24153431</vt:lpwstr>
      </vt:variant>
      <vt:variant>
        <vt:i4>1179699</vt:i4>
      </vt:variant>
      <vt:variant>
        <vt:i4>62</vt:i4>
      </vt:variant>
      <vt:variant>
        <vt:i4>0</vt:i4>
      </vt:variant>
      <vt:variant>
        <vt:i4>5</vt:i4>
      </vt:variant>
      <vt:variant>
        <vt:lpwstr/>
      </vt:variant>
      <vt:variant>
        <vt:lpwstr>_Toc24153430</vt:lpwstr>
      </vt:variant>
      <vt:variant>
        <vt:i4>1769522</vt:i4>
      </vt:variant>
      <vt:variant>
        <vt:i4>59</vt:i4>
      </vt:variant>
      <vt:variant>
        <vt:i4>0</vt:i4>
      </vt:variant>
      <vt:variant>
        <vt:i4>5</vt:i4>
      </vt:variant>
      <vt:variant>
        <vt:lpwstr/>
      </vt:variant>
      <vt:variant>
        <vt:lpwstr>_Toc24153429</vt:lpwstr>
      </vt:variant>
      <vt:variant>
        <vt:i4>1703986</vt:i4>
      </vt:variant>
      <vt:variant>
        <vt:i4>56</vt:i4>
      </vt:variant>
      <vt:variant>
        <vt:i4>0</vt:i4>
      </vt:variant>
      <vt:variant>
        <vt:i4>5</vt:i4>
      </vt:variant>
      <vt:variant>
        <vt:lpwstr/>
      </vt:variant>
      <vt:variant>
        <vt:lpwstr>_Toc24153428</vt:lpwstr>
      </vt:variant>
      <vt:variant>
        <vt:i4>1376306</vt:i4>
      </vt:variant>
      <vt:variant>
        <vt:i4>53</vt:i4>
      </vt:variant>
      <vt:variant>
        <vt:i4>0</vt:i4>
      </vt:variant>
      <vt:variant>
        <vt:i4>5</vt:i4>
      </vt:variant>
      <vt:variant>
        <vt:lpwstr/>
      </vt:variant>
      <vt:variant>
        <vt:lpwstr>_Toc24153427</vt:lpwstr>
      </vt:variant>
      <vt:variant>
        <vt:i4>1310770</vt:i4>
      </vt:variant>
      <vt:variant>
        <vt:i4>50</vt:i4>
      </vt:variant>
      <vt:variant>
        <vt:i4>0</vt:i4>
      </vt:variant>
      <vt:variant>
        <vt:i4>5</vt:i4>
      </vt:variant>
      <vt:variant>
        <vt:lpwstr/>
      </vt:variant>
      <vt:variant>
        <vt:lpwstr>_Toc24153426</vt:lpwstr>
      </vt:variant>
      <vt:variant>
        <vt:i4>1507378</vt:i4>
      </vt:variant>
      <vt:variant>
        <vt:i4>47</vt:i4>
      </vt:variant>
      <vt:variant>
        <vt:i4>0</vt:i4>
      </vt:variant>
      <vt:variant>
        <vt:i4>5</vt:i4>
      </vt:variant>
      <vt:variant>
        <vt:lpwstr/>
      </vt:variant>
      <vt:variant>
        <vt:lpwstr>_Toc24153425</vt:lpwstr>
      </vt:variant>
      <vt:variant>
        <vt:i4>1441842</vt:i4>
      </vt:variant>
      <vt:variant>
        <vt:i4>44</vt:i4>
      </vt:variant>
      <vt:variant>
        <vt:i4>0</vt:i4>
      </vt:variant>
      <vt:variant>
        <vt:i4>5</vt:i4>
      </vt:variant>
      <vt:variant>
        <vt:lpwstr/>
      </vt:variant>
      <vt:variant>
        <vt:lpwstr>_Toc24153424</vt:lpwstr>
      </vt:variant>
      <vt:variant>
        <vt:i4>1114162</vt:i4>
      </vt:variant>
      <vt:variant>
        <vt:i4>41</vt:i4>
      </vt:variant>
      <vt:variant>
        <vt:i4>0</vt:i4>
      </vt:variant>
      <vt:variant>
        <vt:i4>5</vt:i4>
      </vt:variant>
      <vt:variant>
        <vt:lpwstr/>
      </vt:variant>
      <vt:variant>
        <vt:lpwstr>_Toc24153423</vt:lpwstr>
      </vt:variant>
      <vt:variant>
        <vt:i4>1048626</vt:i4>
      </vt:variant>
      <vt:variant>
        <vt:i4>38</vt:i4>
      </vt:variant>
      <vt:variant>
        <vt:i4>0</vt:i4>
      </vt:variant>
      <vt:variant>
        <vt:i4>5</vt:i4>
      </vt:variant>
      <vt:variant>
        <vt:lpwstr/>
      </vt:variant>
      <vt:variant>
        <vt:lpwstr>_Toc24153422</vt:lpwstr>
      </vt:variant>
      <vt:variant>
        <vt:i4>1179698</vt:i4>
      </vt:variant>
      <vt:variant>
        <vt:i4>32</vt:i4>
      </vt:variant>
      <vt:variant>
        <vt:i4>0</vt:i4>
      </vt:variant>
      <vt:variant>
        <vt:i4>5</vt:i4>
      </vt:variant>
      <vt:variant>
        <vt:lpwstr/>
      </vt:variant>
      <vt:variant>
        <vt:lpwstr>_Toc24153420</vt:lpwstr>
      </vt:variant>
      <vt:variant>
        <vt:i4>1769521</vt:i4>
      </vt:variant>
      <vt:variant>
        <vt:i4>29</vt:i4>
      </vt:variant>
      <vt:variant>
        <vt:i4>0</vt:i4>
      </vt:variant>
      <vt:variant>
        <vt:i4>5</vt:i4>
      </vt:variant>
      <vt:variant>
        <vt:lpwstr/>
      </vt:variant>
      <vt:variant>
        <vt:lpwstr>_Toc24153419</vt:lpwstr>
      </vt:variant>
      <vt:variant>
        <vt:i4>1703985</vt:i4>
      </vt:variant>
      <vt:variant>
        <vt:i4>26</vt:i4>
      </vt:variant>
      <vt:variant>
        <vt:i4>0</vt:i4>
      </vt:variant>
      <vt:variant>
        <vt:i4>5</vt:i4>
      </vt:variant>
      <vt:variant>
        <vt:lpwstr/>
      </vt:variant>
      <vt:variant>
        <vt:lpwstr>_Toc24153418</vt:lpwstr>
      </vt:variant>
      <vt:variant>
        <vt:i4>1376305</vt:i4>
      </vt:variant>
      <vt:variant>
        <vt:i4>23</vt:i4>
      </vt:variant>
      <vt:variant>
        <vt:i4>0</vt:i4>
      </vt:variant>
      <vt:variant>
        <vt:i4>5</vt:i4>
      </vt:variant>
      <vt:variant>
        <vt:lpwstr/>
      </vt:variant>
      <vt:variant>
        <vt:lpwstr>_Toc24153417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2019-11-09T00:01:00Z</dcterms:created>
  <dcterms:modified xsi:type="dcterms:W3CDTF">2019-11-09T08:25:00Z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